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76B69" w14:textId="77777777" w:rsidR="00C3027A" w:rsidRPr="00C3027A" w:rsidRDefault="00C3027A" w:rsidP="00C3027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3027A">
        <w:rPr>
          <w:rFonts w:ascii="Times New Roman" w:hAnsi="Times New Roman" w:cs="Times New Roman"/>
          <w:b/>
          <w:bCs/>
          <w:sz w:val="40"/>
          <w:szCs w:val="40"/>
        </w:rPr>
        <w:t xml:space="preserve">Ліцензований обсяг та фактична кількість дітей, </w:t>
      </w:r>
    </w:p>
    <w:p w14:paraId="74F64831" w14:textId="6EBC95B0" w:rsidR="00C3027A" w:rsidRPr="00C3027A" w:rsidRDefault="00C3027A" w:rsidP="00C3027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3027A">
        <w:rPr>
          <w:rFonts w:ascii="Times New Roman" w:hAnsi="Times New Roman" w:cs="Times New Roman"/>
          <w:b/>
          <w:bCs/>
          <w:sz w:val="40"/>
          <w:szCs w:val="40"/>
        </w:rPr>
        <w:t xml:space="preserve"> які навчаються у ЗДО</w:t>
      </w:r>
    </w:p>
    <w:p w14:paraId="273C7D4F" w14:textId="77777777" w:rsidR="00C3027A" w:rsidRDefault="00C3027A" w:rsidP="00C3027A">
      <w:r>
        <w:t xml:space="preserve"> </w:t>
      </w:r>
    </w:p>
    <w:p w14:paraId="569FFCC4" w14:textId="77777777" w:rsidR="00C3027A" w:rsidRPr="00C3027A" w:rsidRDefault="00C3027A" w:rsidP="00C3027A">
      <w:pPr>
        <w:rPr>
          <w:sz w:val="28"/>
          <w:szCs w:val="28"/>
        </w:rPr>
      </w:pPr>
      <w:r w:rsidRPr="00C3027A">
        <w:rPr>
          <w:sz w:val="28"/>
          <w:szCs w:val="28"/>
        </w:rPr>
        <w:t xml:space="preserve">     Ліцензований обсяг Витилівського закладу дошкільної освіти Кіцманської міської ради -  51 місце.</w:t>
      </w:r>
    </w:p>
    <w:p w14:paraId="20392174" w14:textId="59AF5E67" w:rsidR="00C3027A" w:rsidRPr="00C3027A" w:rsidRDefault="00C3027A" w:rsidP="00C3027A">
      <w:pPr>
        <w:rPr>
          <w:sz w:val="28"/>
          <w:szCs w:val="28"/>
        </w:rPr>
      </w:pPr>
      <w:r w:rsidRPr="00C302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C3027A">
        <w:rPr>
          <w:sz w:val="28"/>
          <w:szCs w:val="28"/>
        </w:rPr>
        <w:t>Станом на 01.09.2025 року ЗДО фактично відвідує - 16 дітей.</w:t>
      </w:r>
    </w:p>
    <w:sectPr w:rsidR="00C3027A" w:rsidRPr="00C302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27A"/>
    <w:rsid w:val="00C3027A"/>
    <w:rsid w:val="00EB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DCA51"/>
  <w15:chartTrackingRefBased/>
  <w15:docId w15:val="{FA0F419B-BF13-4961-B923-C022C9D2E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302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02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02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02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02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02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02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02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02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02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302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302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3027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3027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3027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3027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3027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302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302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C302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302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C302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302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C3027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3027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3027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302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C3027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3027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88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User_AEX</dc:creator>
  <cp:keywords/>
  <dc:description/>
  <cp:lastModifiedBy>User_AEX</cp:lastModifiedBy>
  <cp:revision>1</cp:revision>
  <dcterms:created xsi:type="dcterms:W3CDTF">2025-10-09T08:00:00Z</dcterms:created>
  <dcterms:modified xsi:type="dcterms:W3CDTF">2025-10-09T08:01:00Z</dcterms:modified>
</cp:coreProperties>
</file>