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9A353" w14:textId="23969FD4" w:rsidR="00745275" w:rsidRPr="00FB6E20" w:rsidRDefault="00B10566" w:rsidP="00745275">
      <w:pPr>
        <w:shd w:val="clear" w:color="auto" w:fill="FFFFFF" w:themeFill="background1"/>
        <w:spacing w:after="0" w:line="240" w:lineRule="auto"/>
        <w:jc w:val="center"/>
        <w:rPr>
          <w:rFonts w:ascii="Times New Roman" w:eastAsia="Times New Roman" w:hAnsi="Times New Roman" w:cs="Times New Roman"/>
          <w:color w:val="595858"/>
          <w:sz w:val="32"/>
          <w:szCs w:val="32"/>
          <w:lang w:eastAsia="ru-RU"/>
        </w:rPr>
      </w:pPr>
      <w:r w:rsidRPr="00B10566">
        <w:rPr>
          <w:rFonts w:ascii="Times New Roman" w:eastAsia="Times New Roman" w:hAnsi="Times New Roman" w:cs="Times New Roman"/>
          <w:color w:val="000000"/>
          <w:sz w:val="32"/>
          <w:szCs w:val="32"/>
          <w:lang w:eastAsia="ru-RU"/>
        </w:rPr>
        <w:t>    </w:t>
      </w:r>
      <w:r w:rsidR="00745275" w:rsidRPr="00FB6E20">
        <w:rPr>
          <w:rFonts w:ascii="Times New Roman" w:eastAsia="Times New Roman" w:hAnsi="Times New Roman" w:cs="Times New Roman"/>
          <w:b/>
          <w:bCs/>
          <w:color w:val="595858"/>
          <w:sz w:val="32"/>
          <w:szCs w:val="32"/>
          <w:lang w:eastAsia="ru-RU"/>
        </w:rPr>
        <w:t>Порядок реагування на доведені випадки булінгу (цькування)</w:t>
      </w:r>
      <w:r w:rsidR="00745275" w:rsidRPr="00FB6E20">
        <w:rPr>
          <w:rFonts w:ascii="Times New Roman" w:eastAsia="Times New Roman" w:hAnsi="Times New Roman" w:cs="Times New Roman"/>
          <w:b/>
          <w:bCs/>
          <w:color w:val="595858"/>
          <w:sz w:val="32"/>
          <w:szCs w:val="32"/>
          <w:lang w:val="uk-UA" w:eastAsia="ru-RU"/>
        </w:rPr>
        <w:t xml:space="preserve"> в </w:t>
      </w:r>
      <w:r w:rsidR="00801B62">
        <w:rPr>
          <w:rFonts w:ascii="Times New Roman" w:eastAsia="Times New Roman" w:hAnsi="Times New Roman" w:cs="Times New Roman"/>
          <w:b/>
          <w:bCs/>
          <w:color w:val="595858"/>
          <w:sz w:val="32"/>
          <w:szCs w:val="32"/>
          <w:lang w:val="uk-UA" w:eastAsia="ru-RU"/>
        </w:rPr>
        <w:t>ЗДО</w:t>
      </w:r>
      <w:r w:rsidR="00745275" w:rsidRPr="00FB6E20">
        <w:rPr>
          <w:rFonts w:ascii="Times New Roman" w:eastAsia="Times New Roman" w:hAnsi="Times New Roman" w:cs="Times New Roman"/>
          <w:b/>
          <w:bCs/>
          <w:color w:val="595858"/>
          <w:sz w:val="32"/>
          <w:szCs w:val="32"/>
          <w:lang w:val="uk-UA" w:eastAsia="ru-RU"/>
        </w:rPr>
        <w:t xml:space="preserve"> </w:t>
      </w:r>
      <w:r w:rsidR="00745275" w:rsidRPr="00FB6E20">
        <w:rPr>
          <w:rFonts w:ascii="Times New Roman" w:eastAsia="Times New Roman" w:hAnsi="Times New Roman" w:cs="Times New Roman"/>
          <w:b/>
          <w:bCs/>
          <w:color w:val="595858"/>
          <w:sz w:val="32"/>
          <w:szCs w:val="32"/>
          <w:lang w:eastAsia="ru-RU"/>
        </w:rPr>
        <w:t xml:space="preserve"> та відповідальність осіб, причетних до булінгу</w:t>
      </w:r>
    </w:p>
    <w:p w14:paraId="4213DC19" w14:textId="4D1B5562" w:rsidR="00367A3A" w:rsidRPr="00745275" w:rsidRDefault="00367A3A" w:rsidP="00745275">
      <w:pPr>
        <w:shd w:val="clear" w:color="auto" w:fill="FFFFFF"/>
        <w:spacing w:after="0" w:line="240" w:lineRule="auto"/>
        <w:rPr>
          <w:rFonts w:ascii="Times New Roman" w:eastAsia="Times New Roman" w:hAnsi="Times New Roman" w:cs="Times New Roman"/>
          <w:b/>
          <w:bCs/>
          <w:i/>
          <w:iCs/>
          <w:color w:val="7030A0"/>
          <w:sz w:val="28"/>
          <w:szCs w:val="28"/>
          <w:lang w:eastAsia="ru-RU"/>
        </w:rPr>
      </w:pPr>
    </w:p>
    <w:p w14:paraId="4C4825C5" w14:textId="03771674" w:rsidR="00367A3A" w:rsidRPr="00FB6E20" w:rsidRDefault="00367A3A" w:rsidP="00745275">
      <w:pPr>
        <w:pStyle w:val="1"/>
        <w:shd w:val="clear" w:color="auto" w:fill="FFFFFF"/>
        <w:spacing w:before="0" w:line="240" w:lineRule="auto"/>
        <w:jc w:val="center"/>
        <w:textAlignment w:val="baseline"/>
        <w:rPr>
          <w:rFonts w:ascii="Times New Roman" w:eastAsia="Times New Roman" w:hAnsi="Times New Roman" w:cs="Times New Roman"/>
          <w:b/>
          <w:bCs/>
          <w:caps/>
          <w:color w:val="auto"/>
          <w:spacing w:val="45"/>
          <w:kern w:val="36"/>
          <w:sz w:val="24"/>
          <w:szCs w:val="24"/>
          <w:lang w:eastAsia="ru-RU"/>
        </w:rPr>
      </w:pPr>
      <w:r w:rsidRPr="00715F40">
        <w:rPr>
          <w:rFonts w:ascii="Times New Roman" w:eastAsia="Times New Roman" w:hAnsi="Times New Roman" w:cs="Times New Roman"/>
          <w:b/>
          <w:bCs/>
          <w:i/>
          <w:iCs/>
          <w:color w:val="auto"/>
          <w:sz w:val="24"/>
          <w:szCs w:val="24"/>
          <w:lang w:eastAsia="ru-RU"/>
        </w:rPr>
        <w:t>Алгоритм розроблено згідно з </w:t>
      </w:r>
      <w:hyperlink r:id="rId5" w:anchor="Text" w:tgtFrame="_blank" w:history="1">
        <w:r w:rsidRPr="00715F40">
          <w:rPr>
            <w:rFonts w:ascii="Times New Roman" w:eastAsia="Times New Roman" w:hAnsi="Times New Roman" w:cs="Times New Roman"/>
            <w:b/>
            <w:bCs/>
            <w:i/>
            <w:iCs/>
            <w:color w:val="auto"/>
            <w:sz w:val="24"/>
            <w:szCs w:val="24"/>
            <w:lang w:eastAsia="ru-RU"/>
          </w:rPr>
          <w:t>наказом МОН від 28.12.2019 №1646</w:t>
        </w:r>
      </w:hyperlink>
      <w:r w:rsidRPr="00FB6E20">
        <w:rPr>
          <w:rFonts w:ascii="Times New Roman" w:eastAsia="Times New Roman" w:hAnsi="Times New Roman" w:cs="Times New Roman"/>
          <w:b/>
          <w:bCs/>
          <w:color w:val="auto"/>
          <w:sz w:val="24"/>
          <w:szCs w:val="24"/>
          <w:lang w:val="uk-UA" w:eastAsia="ru-RU"/>
        </w:rPr>
        <w:t xml:space="preserve"> «</w:t>
      </w:r>
      <w:r w:rsidRPr="00FB6E20">
        <w:rPr>
          <w:rFonts w:ascii="Times New Roman" w:hAnsi="Times New Roman" w:cs="Times New Roman"/>
          <w:b/>
          <w:bCs/>
          <w:color w:val="auto"/>
          <w:sz w:val="24"/>
          <w:szCs w:val="24"/>
          <w:shd w:val="clear" w:color="auto" w:fill="FFFFFF"/>
        </w:rPr>
        <w:t>Деякі питання реагування на випадки булінгу (цькування) та застосування заходів виховного впливу в закладах освіт</w:t>
      </w:r>
      <w:r w:rsidRPr="00FB6E20">
        <w:rPr>
          <w:rFonts w:ascii="Times New Roman" w:hAnsi="Times New Roman" w:cs="Times New Roman"/>
          <w:b/>
          <w:bCs/>
          <w:color w:val="auto"/>
          <w:sz w:val="24"/>
          <w:szCs w:val="24"/>
          <w:shd w:val="clear" w:color="auto" w:fill="FFFFFF"/>
          <w:lang w:val="uk-UA"/>
        </w:rPr>
        <w:t>и»</w:t>
      </w:r>
      <w:r w:rsidRPr="00FB6E20">
        <w:rPr>
          <w:rFonts w:ascii="Times New Roman" w:eastAsia="Times New Roman" w:hAnsi="Times New Roman" w:cs="Times New Roman"/>
          <w:b/>
          <w:bCs/>
          <w:caps/>
          <w:color w:val="auto"/>
          <w:spacing w:val="45"/>
          <w:kern w:val="36"/>
          <w:sz w:val="24"/>
          <w:szCs w:val="24"/>
          <w:lang w:eastAsia="ru-RU"/>
        </w:rPr>
        <w:t xml:space="preserve"> </w:t>
      </w:r>
    </w:p>
    <w:p w14:paraId="0AA51079" w14:textId="7975AB80" w:rsidR="00996A85" w:rsidRPr="00745275" w:rsidRDefault="00996A85" w:rsidP="00745275">
      <w:pPr>
        <w:spacing w:after="0" w:line="240" w:lineRule="auto"/>
        <w:rPr>
          <w:rFonts w:ascii="Times New Roman" w:hAnsi="Times New Roman" w:cs="Times New Roman"/>
          <w:sz w:val="28"/>
          <w:szCs w:val="28"/>
          <w:lang w:eastAsia="ru-RU"/>
        </w:rPr>
      </w:pPr>
    </w:p>
    <w:p w14:paraId="7D9703F6" w14:textId="37CC4000" w:rsidR="00996A85" w:rsidRPr="00FB6E20" w:rsidRDefault="00996A85" w:rsidP="00745275">
      <w:pPr>
        <w:shd w:val="clear" w:color="auto" w:fill="FFFFFF"/>
        <w:spacing w:before="135" w:after="0" w:line="240" w:lineRule="auto"/>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1.</w:t>
      </w:r>
      <w:r w:rsidRPr="00FB6E20">
        <w:rPr>
          <w:rFonts w:ascii="Times New Roman" w:eastAsia="Times New Roman" w:hAnsi="Times New Roman" w:cs="Times New Roman"/>
          <w:sz w:val="28"/>
          <w:szCs w:val="28"/>
          <w:lang w:eastAsia="ru-RU"/>
        </w:rPr>
        <w:t>Підставою для реагування в закладі освіти на випадки булінгу (цькування) є заява або повідомлення, про випадок та/або підозру його вчинення стосовно неповнолітньої особи та/або такою особою стосовно інших учасників освітнього процесу, отриманої суб'єктами реагування на випадки булінгу (цькування) в закладі освіти. Повідомлення можуть бути в усній та/або письмовій формі, в тому числі із застосуванням засобів електронної комунікації (телефон, соціальні мережі, електронна пошта, електронні месенджери, офіційні веб ресурси та ін.).</w:t>
      </w:r>
    </w:p>
    <w:p w14:paraId="7DFC5154" w14:textId="77777777" w:rsidR="00FB6E20" w:rsidRDefault="00FB6E20" w:rsidP="00745275">
      <w:pPr>
        <w:shd w:val="clear" w:color="auto" w:fill="FFFFFF"/>
        <w:spacing w:after="0" w:line="240" w:lineRule="auto"/>
        <w:jc w:val="both"/>
        <w:rPr>
          <w:rFonts w:ascii="Times New Roman" w:eastAsia="Times New Roman" w:hAnsi="Times New Roman" w:cs="Times New Roman"/>
          <w:sz w:val="28"/>
          <w:szCs w:val="28"/>
          <w:lang w:eastAsia="ru-RU"/>
        </w:rPr>
      </w:pPr>
    </w:p>
    <w:p w14:paraId="4918D6B5" w14:textId="7BC98B92" w:rsidR="00B10566" w:rsidRPr="00B10566" w:rsidRDefault="00996A85"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2</w:t>
      </w:r>
      <w:r w:rsidR="00B10566" w:rsidRPr="00B10566">
        <w:rPr>
          <w:rFonts w:ascii="Times New Roman" w:eastAsia="Times New Roman" w:hAnsi="Times New Roman" w:cs="Times New Roman"/>
          <w:sz w:val="28"/>
          <w:szCs w:val="28"/>
          <w:lang w:eastAsia="ru-RU"/>
        </w:rPr>
        <w:t>. До булінгу (цькування) в заклад</w:t>
      </w:r>
      <w:r w:rsidR="002A16B9" w:rsidRPr="00FB6E20">
        <w:rPr>
          <w:rFonts w:ascii="Times New Roman" w:eastAsia="Times New Roman" w:hAnsi="Times New Roman" w:cs="Times New Roman"/>
          <w:sz w:val="28"/>
          <w:szCs w:val="28"/>
          <w:lang w:val="uk-UA" w:eastAsia="ru-RU"/>
        </w:rPr>
        <w:t xml:space="preserve">і </w:t>
      </w:r>
      <w:r w:rsidR="00B10566" w:rsidRPr="00B10566">
        <w:rPr>
          <w:rFonts w:ascii="Times New Roman" w:eastAsia="Times New Roman" w:hAnsi="Times New Roman" w:cs="Times New Roman"/>
          <w:sz w:val="28"/>
          <w:szCs w:val="28"/>
          <w:lang w:eastAsia="ru-RU"/>
        </w:rPr>
        <w:t xml:space="preserve"> освіти належать випадки, які відбуваються безпосередньо в приміщенні закладу освіти та на прилеглих територіях (включно з навчальними приміщеннями, приміщеннями для занять спортом, проведення заходів, коридорами, роздягальнями, вбиральнями,  їдальнею тощо) та (або) за межами закладу освіти під час заходів, передбачених освітньою програмою, планом роботи закладу освіти, та інших освітніх заходів, що організовуються за згодою керівника закладу освіти, в тому числі дорогою до (із) закладу освіти.</w:t>
      </w:r>
    </w:p>
    <w:p w14:paraId="5F8F9363" w14:textId="77777777" w:rsidR="00FB6E20" w:rsidRDefault="00FB6E20" w:rsidP="00745275">
      <w:pPr>
        <w:shd w:val="clear" w:color="auto" w:fill="FFFFFF"/>
        <w:spacing w:after="0" w:line="240" w:lineRule="auto"/>
        <w:jc w:val="center"/>
        <w:rPr>
          <w:rFonts w:ascii="Times New Roman" w:eastAsia="Times New Roman" w:hAnsi="Times New Roman" w:cs="Times New Roman"/>
          <w:b/>
          <w:bCs/>
          <w:i/>
          <w:iCs/>
          <w:sz w:val="28"/>
          <w:szCs w:val="28"/>
          <w:lang w:eastAsia="ru-RU"/>
        </w:rPr>
      </w:pPr>
    </w:p>
    <w:p w14:paraId="58F1BBCA" w14:textId="53C8F5EE" w:rsidR="00B10566" w:rsidRPr="00B10566" w:rsidRDefault="00B10566" w:rsidP="00745275">
      <w:pPr>
        <w:shd w:val="clear" w:color="auto" w:fill="FFFFFF"/>
        <w:spacing w:after="0" w:line="240" w:lineRule="auto"/>
        <w:jc w:val="center"/>
        <w:rPr>
          <w:rFonts w:ascii="Times New Roman" w:eastAsia="Times New Roman" w:hAnsi="Times New Roman" w:cs="Times New Roman"/>
          <w:sz w:val="28"/>
          <w:szCs w:val="28"/>
          <w:lang w:eastAsia="ru-RU"/>
        </w:rPr>
      </w:pPr>
      <w:r w:rsidRPr="00B10566">
        <w:rPr>
          <w:rFonts w:ascii="Times New Roman" w:eastAsia="Times New Roman" w:hAnsi="Times New Roman" w:cs="Times New Roman"/>
          <w:b/>
          <w:bCs/>
          <w:i/>
          <w:iCs/>
          <w:sz w:val="28"/>
          <w:szCs w:val="28"/>
          <w:lang w:eastAsia="ru-RU"/>
        </w:rPr>
        <w:t>Ознаками булінгу (цькування) є систематичне вчинення учасниками освітнього процесу діянь стосовно малолітньої чи неповнолітньої особи</w:t>
      </w:r>
      <w:r w:rsidRPr="00B10566">
        <w:rPr>
          <w:rFonts w:ascii="Times New Roman" w:eastAsia="Times New Roman" w:hAnsi="Times New Roman" w:cs="Times New Roman"/>
          <w:sz w:val="28"/>
          <w:szCs w:val="28"/>
          <w:lang w:eastAsia="ru-RU"/>
        </w:rPr>
        <w:t> та (або) такою особою стосовно інших учасників освітнього процесу, в тому числі із застосуванням засобів електронних комунікацій, а саме:</w:t>
      </w:r>
    </w:p>
    <w:p w14:paraId="4CBE0CA6" w14:textId="77777777" w:rsidR="00B10566" w:rsidRPr="00B10566" w:rsidRDefault="00B10566" w:rsidP="00745275">
      <w:pPr>
        <w:numPr>
          <w:ilvl w:val="0"/>
          <w:numId w:val="2"/>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умисне позбавлення їжі, одягу, коштів, документів, іншого майна або можливості користуватися ними, перешкоджання в отриманні освітніх послуг, примушування до праці та інші правопорушення економічного характеру;</w:t>
      </w:r>
    </w:p>
    <w:p w14:paraId="31F81519" w14:textId="77777777" w:rsidR="00B10566" w:rsidRPr="00B10566" w:rsidRDefault="00B10566" w:rsidP="00745275">
      <w:pPr>
        <w:numPr>
          <w:ilvl w:val="0"/>
          <w:numId w:val="2"/>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словесні образи, погрози, у тому числі щодо третіх осіб, приниження, переслідування, залякування, інші діяння, спрямовані на обмеження волевиявлення особи;</w:t>
      </w:r>
    </w:p>
    <w:p w14:paraId="154E1CED" w14:textId="77777777" w:rsidR="00B10566" w:rsidRPr="00B10566" w:rsidRDefault="00B10566" w:rsidP="00745275">
      <w:pPr>
        <w:numPr>
          <w:ilvl w:val="0"/>
          <w:numId w:val="2"/>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будь-яка форма небажаної вербальної, невербальної чи фізичної поведінки сексуального характеру, зокрема принизливі погляди, жести, образливі рухи тіла, прізвиська, образи, жарти, погрози, поширення образливих чуток;</w:t>
      </w:r>
    </w:p>
    <w:p w14:paraId="70B87674" w14:textId="77777777" w:rsidR="00B10566" w:rsidRPr="00B10566" w:rsidRDefault="00B10566" w:rsidP="00745275">
      <w:pPr>
        <w:numPr>
          <w:ilvl w:val="0"/>
          <w:numId w:val="2"/>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будь-яка форма небажаної фізичної поведінки, зокрема ляпаси, стусани, штовхання, щипання, шмагання, кусання, завдання ударів;</w:t>
      </w:r>
    </w:p>
    <w:p w14:paraId="79A7F810" w14:textId="227AAC24" w:rsidR="00745275" w:rsidRPr="00B10566" w:rsidRDefault="00B10566" w:rsidP="00745275">
      <w:pPr>
        <w:numPr>
          <w:ilvl w:val="0"/>
          <w:numId w:val="2"/>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інші правопорушення насильницького характеру.</w:t>
      </w:r>
    </w:p>
    <w:p w14:paraId="4416D2C7" w14:textId="77777777" w:rsidR="00FB6E20" w:rsidRDefault="00FB6E20" w:rsidP="00745275">
      <w:pPr>
        <w:shd w:val="clear" w:color="auto" w:fill="FFFFFF"/>
        <w:spacing w:after="0" w:line="240" w:lineRule="auto"/>
        <w:jc w:val="both"/>
        <w:rPr>
          <w:rFonts w:ascii="Times New Roman" w:eastAsia="Times New Roman" w:hAnsi="Times New Roman" w:cs="Times New Roman"/>
          <w:sz w:val="28"/>
          <w:szCs w:val="28"/>
          <w:lang w:val="uk-UA" w:eastAsia="ru-RU"/>
        </w:rPr>
      </w:pPr>
    </w:p>
    <w:p w14:paraId="32D3EE2C" w14:textId="22161455" w:rsidR="00B10566" w:rsidRPr="00B10566" w:rsidRDefault="00996A85" w:rsidP="00745275">
      <w:pPr>
        <w:shd w:val="clear" w:color="auto" w:fill="FFFFFF"/>
        <w:spacing w:after="0" w:line="240" w:lineRule="auto"/>
        <w:jc w:val="both"/>
        <w:rPr>
          <w:rFonts w:ascii="Times New Roman" w:eastAsia="Times New Roman" w:hAnsi="Times New Roman" w:cs="Times New Roman"/>
          <w:sz w:val="28"/>
          <w:szCs w:val="28"/>
          <w:lang w:val="uk-UA" w:eastAsia="ru-RU"/>
        </w:rPr>
      </w:pPr>
      <w:r w:rsidRPr="00FB6E20">
        <w:rPr>
          <w:rFonts w:ascii="Times New Roman" w:eastAsia="Times New Roman" w:hAnsi="Times New Roman" w:cs="Times New Roman"/>
          <w:sz w:val="28"/>
          <w:szCs w:val="28"/>
          <w:lang w:val="uk-UA" w:eastAsia="ru-RU"/>
        </w:rPr>
        <w:t>3</w:t>
      </w:r>
      <w:r w:rsidR="00B10566" w:rsidRPr="00B10566">
        <w:rPr>
          <w:rFonts w:ascii="Times New Roman" w:eastAsia="Times New Roman" w:hAnsi="Times New Roman" w:cs="Times New Roman"/>
          <w:sz w:val="28"/>
          <w:szCs w:val="28"/>
          <w:lang w:val="uk-UA" w:eastAsia="ru-RU"/>
        </w:rPr>
        <w:t>.Педагогічні та інші працівники закладу освіти</w:t>
      </w:r>
      <w:r w:rsidR="00B10566" w:rsidRPr="00B10566">
        <w:rPr>
          <w:rFonts w:ascii="Times New Roman" w:eastAsia="Times New Roman" w:hAnsi="Times New Roman" w:cs="Times New Roman"/>
          <w:sz w:val="28"/>
          <w:szCs w:val="28"/>
          <w:lang w:eastAsia="ru-RU"/>
        </w:rPr>
        <w:t> </w:t>
      </w:r>
      <w:r w:rsidR="00B10566" w:rsidRPr="00B10566">
        <w:rPr>
          <w:rFonts w:ascii="Times New Roman" w:eastAsia="Times New Roman" w:hAnsi="Times New Roman" w:cs="Times New Roman"/>
          <w:sz w:val="28"/>
          <w:szCs w:val="28"/>
          <w:lang w:val="uk-UA" w:eastAsia="ru-RU"/>
        </w:rPr>
        <w:t>у разі, якщо вони виявляють булінг (цькування), зобов’язані:</w:t>
      </w:r>
    </w:p>
    <w:p w14:paraId="0764E67A" w14:textId="77777777" w:rsidR="00B10566" w:rsidRPr="00B10566" w:rsidRDefault="00B10566" w:rsidP="00745275">
      <w:pPr>
        <w:numPr>
          <w:ilvl w:val="0"/>
          <w:numId w:val="4"/>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lastRenderedPageBreak/>
        <w:t>вжити невідкладних заходів для припинення небезпечного впливу;</w:t>
      </w:r>
    </w:p>
    <w:p w14:paraId="44EA9DA7" w14:textId="77777777" w:rsidR="00B10566" w:rsidRPr="00B10566" w:rsidRDefault="00B10566" w:rsidP="00745275">
      <w:pPr>
        <w:numPr>
          <w:ilvl w:val="0"/>
          <w:numId w:val="4"/>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за потреби надати домедичну допомогу та викликати бригаду екстреної (швидкої) медичної допомоги для надання екстреної медичної допомоги;</w:t>
      </w:r>
    </w:p>
    <w:p w14:paraId="77AEE682" w14:textId="77777777" w:rsidR="00B10566" w:rsidRPr="00B10566" w:rsidRDefault="00B10566" w:rsidP="00745275">
      <w:pPr>
        <w:numPr>
          <w:ilvl w:val="0"/>
          <w:numId w:val="4"/>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звернутись (за потреби) до територіальних органів (підрозділів) Національної поліції України;</w:t>
      </w:r>
    </w:p>
    <w:p w14:paraId="0BCDF713" w14:textId="77777777" w:rsidR="00B10566" w:rsidRPr="00B10566" w:rsidRDefault="00B10566" w:rsidP="00745275">
      <w:pPr>
        <w:numPr>
          <w:ilvl w:val="0"/>
          <w:numId w:val="4"/>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повідомити керівника закладу освіти та принаймні одного з батьків або інших законних представників малолітньої чи неповнолітньої особи, яка стала стороною булінгу (цькування).</w:t>
      </w:r>
    </w:p>
    <w:p w14:paraId="496046EF" w14:textId="77777777" w:rsidR="00FB6E20" w:rsidRDefault="00FB6E20" w:rsidP="00745275">
      <w:pPr>
        <w:shd w:val="clear" w:color="auto" w:fill="FFFFFF"/>
        <w:spacing w:after="0" w:line="240" w:lineRule="auto"/>
        <w:jc w:val="both"/>
        <w:rPr>
          <w:rFonts w:ascii="Times New Roman" w:eastAsia="Times New Roman" w:hAnsi="Times New Roman" w:cs="Times New Roman"/>
          <w:sz w:val="28"/>
          <w:szCs w:val="28"/>
          <w:lang w:val="uk-UA" w:eastAsia="ru-RU"/>
        </w:rPr>
      </w:pPr>
    </w:p>
    <w:p w14:paraId="5D4492C5" w14:textId="3AA0E43A" w:rsidR="00B10566" w:rsidRPr="00B10566" w:rsidRDefault="00996A85" w:rsidP="00745275">
      <w:pPr>
        <w:shd w:val="clear" w:color="auto" w:fill="FFFFFF"/>
        <w:spacing w:after="0" w:line="240" w:lineRule="auto"/>
        <w:jc w:val="both"/>
        <w:rPr>
          <w:rFonts w:ascii="Times New Roman" w:eastAsia="Times New Roman" w:hAnsi="Times New Roman" w:cs="Times New Roman"/>
          <w:sz w:val="28"/>
          <w:szCs w:val="28"/>
          <w:lang w:val="uk-UA" w:eastAsia="ru-RU"/>
        </w:rPr>
      </w:pPr>
      <w:r w:rsidRPr="00FB6E20">
        <w:rPr>
          <w:rFonts w:ascii="Times New Roman" w:eastAsia="Times New Roman" w:hAnsi="Times New Roman" w:cs="Times New Roman"/>
          <w:sz w:val="28"/>
          <w:szCs w:val="28"/>
          <w:lang w:val="uk-UA" w:eastAsia="ru-RU"/>
        </w:rPr>
        <w:t>4</w:t>
      </w:r>
      <w:r w:rsidR="00B10566" w:rsidRPr="00B10566">
        <w:rPr>
          <w:rFonts w:ascii="Times New Roman" w:eastAsia="Times New Roman" w:hAnsi="Times New Roman" w:cs="Times New Roman"/>
          <w:sz w:val="28"/>
          <w:szCs w:val="28"/>
          <w:lang w:val="uk-UA" w:eastAsia="ru-RU"/>
        </w:rPr>
        <w:t>.Учасники освітнього процесу можуть повідомити про випадок булінгу (цькування), стороною якого вони стали або підозрюють про його вчинення стосовно малолітньої чи неповнолітньої особи та (або) такою особою стосовно інших учасників освітнього процесу або про який отримали достовірну інформацію, керівника закладу освіти або інших суб’єктів реагування на випадки булінгу (цькування) в заклад</w:t>
      </w:r>
      <w:r w:rsidR="00106BF2" w:rsidRPr="00FB6E20">
        <w:rPr>
          <w:rFonts w:ascii="Times New Roman" w:eastAsia="Times New Roman" w:hAnsi="Times New Roman" w:cs="Times New Roman"/>
          <w:sz w:val="28"/>
          <w:szCs w:val="28"/>
          <w:lang w:val="uk-UA" w:eastAsia="ru-RU"/>
        </w:rPr>
        <w:t>і</w:t>
      </w:r>
      <w:r w:rsidR="00B10566" w:rsidRPr="00B10566">
        <w:rPr>
          <w:rFonts w:ascii="Times New Roman" w:eastAsia="Times New Roman" w:hAnsi="Times New Roman" w:cs="Times New Roman"/>
          <w:sz w:val="28"/>
          <w:szCs w:val="28"/>
          <w:lang w:val="uk-UA" w:eastAsia="ru-RU"/>
        </w:rPr>
        <w:t xml:space="preserve"> освіти.</w:t>
      </w:r>
    </w:p>
    <w:p w14:paraId="2ABF6D01" w14:textId="11E72D7E" w:rsidR="00B10566" w:rsidRPr="00801B62" w:rsidRDefault="00745275" w:rsidP="00745275">
      <w:pPr>
        <w:shd w:val="clear" w:color="auto" w:fill="FFFFFF"/>
        <w:spacing w:after="0" w:line="240" w:lineRule="auto"/>
        <w:jc w:val="both"/>
        <w:rPr>
          <w:rFonts w:ascii="Times New Roman" w:eastAsia="Times New Roman" w:hAnsi="Times New Roman" w:cs="Times New Roman"/>
          <w:sz w:val="28"/>
          <w:szCs w:val="28"/>
          <w:lang w:val="uk-UA" w:eastAsia="ru-RU"/>
        </w:rPr>
      </w:pPr>
      <w:r w:rsidRPr="00FB6E20">
        <w:rPr>
          <w:rFonts w:ascii="Times New Roman" w:eastAsia="Times New Roman" w:hAnsi="Times New Roman" w:cs="Times New Roman"/>
          <w:sz w:val="28"/>
          <w:szCs w:val="28"/>
          <w:lang w:val="uk-UA" w:eastAsia="ru-RU"/>
        </w:rPr>
        <w:t xml:space="preserve">   </w:t>
      </w:r>
      <w:r w:rsidR="00B10566" w:rsidRPr="00801B62">
        <w:rPr>
          <w:rFonts w:ascii="Times New Roman" w:eastAsia="Times New Roman" w:hAnsi="Times New Roman" w:cs="Times New Roman"/>
          <w:sz w:val="28"/>
          <w:szCs w:val="28"/>
          <w:lang w:val="uk-UA" w:eastAsia="ru-RU"/>
        </w:rPr>
        <w:t>У закладі освіти заяви або повідомлення про випадок булінгу (цькування) або підозру щодо його вчинення приймає керівник закладу.</w:t>
      </w:r>
    </w:p>
    <w:p w14:paraId="0CC58640" w14:textId="0B49ABFE" w:rsidR="00B10566" w:rsidRPr="00801B62" w:rsidRDefault="00745275" w:rsidP="00745275">
      <w:pPr>
        <w:shd w:val="clear" w:color="auto" w:fill="FFFFFF"/>
        <w:spacing w:after="0" w:line="240" w:lineRule="auto"/>
        <w:jc w:val="both"/>
        <w:rPr>
          <w:rFonts w:ascii="Times New Roman" w:eastAsia="Times New Roman" w:hAnsi="Times New Roman" w:cs="Times New Roman"/>
          <w:sz w:val="28"/>
          <w:szCs w:val="28"/>
          <w:lang w:val="uk-UA" w:eastAsia="ru-RU"/>
        </w:rPr>
      </w:pPr>
      <w:r w:rsidRPr="00FB6E20">
        <w:rPr>
          <w:rFonts w:ascii="Times New Roman" w:eastAsia="Times New Roman" w:hAnsi="Times New Roman" w:cs="Times New Roman"/>
          <w:sz w:val="28"/>
          <w:szCs w:val="28"/>
          <w:lang w:val="uk-UA" w:eastAsia="ru-RU"/>
        </w:rPr>
        <w:t xml:space="preserve">   </w:t>
      </w:r>
    </w:p>
    <w:p w14:paraId="10BBF249" w14:textId="33DD9020" w:rsidR="00B10566" w:rsidRPr="00B10566" w:rsidRDefault="00996A85"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5</w:t>
      </w:r>
      <w:r w:rsidR="00B10566" w:rsidRPr="00B10566">
        <w:rPr>
          <w:rFonts w:ascii="Times New Roman" w:eastAsia="Times New Roman" w:hAnsi="Times New Roman" w:cs="Times New Roman"/>
          <w:sz w:val="28"/>
          <w:szCs w:val="28"/>
          <w:lang w:eastAsia="ru-RU"/>
        </w:rPr>
        <w:t>.Керівник закладу освіти у разі отримання заяви або повідомлення про випадок булінгу (цькування):</w:t>
      </w:r>
    </w:p>
    <w:p w14:paraId="154A945E" w14:textId="77777777" w:rsidR="00B10566" w:rsidRPr="00B10566" w:rsidRDefault="00B10566" w:rsidP="00745275">
      <w:pPr>
        <w:numPr>
          <w:ilvl w:val="0"/>
          <w:numId w:val="5"/>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невідкладно у строк, що не перевищує однієї доби, повідомляє територіальний орган (підрозділ) Національної поліції України, принаймні одного з батьків або інших законних представників малолітньої чи неповнолітньої особи, яка стала стороною булінгу (цькування);</w:t>
      </w:r>
    </w:p>
    <w:p w14:paraId="692A9650" w14:textId="77777777" w:rsidR="00B10566" w:rsidRPr="00B10566" w:rsidRDefault="00B10566" w:rsidP="00745275">
      <w:pPr>
        <w:numPr>
          <w:ilvl w:val="0"/>
          <w:numId w:val="5"/>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за потреби викликає бригаду екстреної (швидкої) медичної допомоги для надання екстреної медичної допомоги;</w:t>
      </w:r>
    </w:p>
    <w:p w14:paraId="21D575CC" w14:textId="77777777" w:rsidR="00B10566" w:rsidRPr="00B10566" w:rsidRDefault="00B10566" w:rsidP="00745275">
      <w:pPr>
        <w:numPr>
          <w:ilvl w:val="0"/>
          <w:numId w:val="5"/>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 xml:space="preserve">повідомляє службу </w:t>
      </w:r>
      <w:proofErr w:type="gramStart"/>
      <w:r w:rsidRPr="00B10566">
        <w:rPr>
          <w:rFonts w:ascii="Times New Roman" w:eastAsia="Times New Roman" w:hAnsi="Times New Roman" w:cs="Times New Roman"/>
          <w:sz w:val="28"/>
          <w:szCs w:val="28"/>
          <w:lang w:eastAsia="ru-RU"/>
        </w:rPr>
        <w:t>у справах</w:t>
      </w:r>
      <w:proofErr w:type="gramEnd"/>
      <w:r w:rsidRPr="00B10566">
        <w:rPr>
          <w:rFonts w:ascii="Times New Roman" w:eastAsia="Times New Roman" w:hAnsi="Times New Roman" w:cs="Times New Roman"/>
          <w:sz w:val="28"/>
          <w:szCs w:val="28"/>
          <w:lang w:eastAsia="ru-RU"/>
        </w:rPr>
        <w:t xml:space="preserve"> дітей з метою вирішення питання щодо соціального захисту малолітньої чи неповнолітньої особи, яка стала стороною булінгу (цькування), з’ясування причин, які призвели до випадку булінгу (цькування) та вжиття заходів для усунення таких причин;</w:t>
      </w:r>
    </w:p>
    <w:p w14:paraId="1514DAD2" w14:textId="77777777" w:rsidR="00B10566" w:rsidRPr="00B10566" w:rsidRDefault="00B10566" w:rsidP="00745275">
      <w:pPr>
        <w:numPr>
          <w:ilvl w:val="0"/>
          <w:numId w:val="5"/>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повідомляє центр соціальних служб для сім’ї, дітей та молоді з метою здійснення оцінки потреб сторін булінгу (цькування), визначення соціальних послуг та методів соціальної роботи, забезпечення психологічної підтримки та надання соціальних послуг;</w:t>
      </w:r>
    </w:p>
    <w:p w14:paraId="72E59C98" w14:textId="77777777" w:rsidR="00A9104A" w:rsidRPr="00FB6E20" w:rsidRDefault="00106BF2" w:rsidP="00745275">
      <w:pPr>
        <w:pStyle w:val="a3"/>
        <w:numPr>
          <w:ilvl w:val="0"/>
          <w:numId w:val="5"/>
        </w:numPr>
        <w:shd w:val="clear" w:color="auto" w:fill="FFFFFF"/>
        <w:spacing w:before="135" w:after="0" w:line="240" w:lineRule="auto"/>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eastAsia="ru-RU"/>
        </w:rPr>
        <w:t>призначає уповноважену особу, скликає та визначає наказом склад комісії з розгляду випадків булінгу (цькування) з метою проведення розслідування; у випадку тимчасової відсутності уповноваженої особи визначає цим наказом особу зі складу комісії, відповідальну за підготовку матеріалів для засідання (шляхом опитування учасників випадку, з’ясування наявності фото та відеофіксацій, психологічної характеристики сторін тощо ); інформує особу, яка звернулась із заявою, про подальший порядок її розгляду;</w:t>
      </w:r>
    </w:p>
    <w:p w14:paraId="09295E06" w14:textId="4277397F" w:rsidR="00106BF2" w:rsidRPr="00FB6E20" w:rsidRDefault="00106BF2" w:rsidP="00745275">
      <w:pPr>
        <w:pStyle w:val="a3"/>
        <w:numPr>
          <w:ilvl w:val="0"/>
          <w:numId w:val="5"/>
        </w:numPr>
        <w:shd w:val="clear" w:color="auto" w:fill="FFFFFF"/>
        <w:spacing w:before="135" w:after="0" w:line="240" w:lineRule="auto"/>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eastAsia="ru-RU"/>
        </w:rPr>
        <w:lastRenderedPageBreak/>
        <w:t xml:space="preserve"> скликає засідання комісії з розгляду випадків булінгу (цькування) не пізніше, ніж три робочі дні з дня надходження заяви про випадок або підозру з метою планування та застосування необхідних заходів реагування.</w:t>
      </w:r>
    </w:p>
    <w:p w14:paraId="07E9E97F" w14:textId="77777777" w:rsidR="0008792A" w:rsidRPr="00FB6E20" w:rsidRDefault="0008792A" w:rsidP="00745275">
      <w:pPr>
        <w:pStyle w:val="a3"/>
        <w:shd w:val="clear" w:color="auto" w:fill="FFFFFF"/>
        <w:spacing w:after="0" w:line="240" w:lineRule="auto"/>
        <w:jc w:val="both"/>
        <w:rPr>
          <w:rFonts w:ascii="Times New Roman" w:eastAsia="Times New Roman" w:hAnsi="Times New Roman" w:cs="Times New Roman"/>
          <w:b/>
          <w:bCs/>
          <w:sz w:val="28"/>
          <w:szCs w:val="28"/>
          <w:lang w:eastAsia="ru-RU"/>
        </w:rPr>
      </w:pPr>
    </w:p>
    <w:p w14:paraId="67823694" w14:textId="20D837A5" w:rsidR="0008792A" w:rsidRPr="00FB6E20" w:rsidRDefault="0008792A" w:rsidP="00745275">
      <w:pPr>
        <w:shd w:val="clear" w:color="auto" w:fill="FFFFFF"/>
        <w:spacing w:before="135" w:after="0" w:line="240" w:lineRule="auto"/>
        <w:ind w:left="15"/>
        <w:jc w:val="center"/>
        <w:rPr>
          <w:rFonts w:ascii="Times New Roman" w:eastAsia="Times New Roman" w:hAnsi="Times New Roman" w:cs="Times New Roman"/>
          <w:sz w:val="28"/>
          <w:szCs w:val="28"/>
          <w:lang w:eastAsia="ru-RU"/>
        </w:rPr>
      </w:pPr>
      <w:r w:rsidRPr="00FB6E20">
        <w:rPr>
          <w:rFonts w:ascii="Times New Roman" w:eastAsia="Times New Roman" w:hAnsi="Times New Roman" w:cs="Times New Roman"/>
          <w:b/>
          <w:bCs/>
          <w:sz w:val="28"/>
          <w:szCs w:val="28"/>
          <w:lang w:eastAsia="ru-RU"/>
        </w:rPr>
        <w:t xml:space="preserve">Порядок роботи </w:t>
      </w:r>
      <w:proofErr w:type="gramStart"/>
      <w:r w:rsidRPr="00FB6E20">
        <w:rPr>
          <w:rFonts w:ascii="Times New Roman" w:eastAsia="Times New Roman" w:hAnsi="Times New Roman" w:cs="Times New Roman"/>
          <w:b/>
          <w:bCs/>
          <w:sz w:val="28"/>
          <w:szCs w:val="28"/>
          <w:lang w:eastAsia="ru-RU"/>
        </w:rPr>
        <w:t>комісії  закладу</w:t>
      </w:r>
      <w:proofErr w:type="gramEnd"/>
      <w:r w:rsidRPr="00FB6E20">
        <w:rPr>
          <w:rFonts w:ascii="Times New Roman" w:eastAsia="Times New Roman" w:hAnsi="Times New Roman" w:cs="Times New Roman"/>
          <w:b/>
          <w:bCs/>
          <w:sz w:val="28"/>
          <w:szCs w:val="28"/>
          <w:lang w:eastAsia="ru-RU"/>
        </w:rPr>
        <w:t xml:space="preserve"> освіти з розгляду випадків булінгу (цькування)</w:t>
      </w:r>
    </w:p>
    <w:p w14:paraId="5D93EEC9" w14:textId="11B8AC7E" w:rsidR="00B10566" w:rsidRPr="00FB6E20" w:rsidRDefault="00941BBD"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1.</w:t>
      </w:r>
      <w:r w:rsidR="00B10566" w:rsidRPr="00B10566">
        <w:rPr>
          <w:rFonts w:ascii="Times New Roman" w:eastAsia="Times New Roman" w:hAnsi="Times New Roman" w:cs="Times New Roman"/>
          <w:sz w:val="28"/>
          <w:szCs w:val="28"/>
          <w:lang w:eastAsia="ru-RU"/>
        </w:rPr>
        <w:t>Комісія виконує свої обов’язки на постійній основі.</w:t>
      </w:r>
    </w:p>
    <w:p w14:paraId="4251808E" w14:textId="33DAD9F7" w:rsidR="0008792A" w:rsidRPr="0008792A" w:rsidRDefault="0008792A" w:rsidP="00745275">
      <w:pPr>
        <w:shd w:val="clear" w:color="auto" w:fill="FFFFFF"/>
        <w:spacing w:before="135" w:after="0" w:line="240" w:lineRule="auto"/>
        <w:ind w:left="15"/>
        <w:rPr>
          <w:rFonts w:ascii="Times New Roman" w:eastAsia="Times New Roman" w:hAnsi="Times New Roman" w:cs="Times New Roman"/>
          <w:sz w:val="28"/>
          <w:szCs w:val="28"/>
          <w:lang w:eastAsia="ru-RU"/>
        </w:rPr>
      </w:pPr>
      <w:r w:rsidRPr="0008792A">
        <w:rPr>
          <w:rFonts w:ascii="Times New Roman" w:eastAsia="Times New Roman" w:hAnsi="Times New Roman" w:cs="Times New Roman"/>
          <w:sz w:val="28"/>
          <w:szCs w:val="28"/>
          <w:lang w:eastAsia="ru-RU"/>
        </w:rPr>
        <w:t>Комісія з розгляду випадків булінгу (цькування) є колегіальним органом закладу освіти, яка скликається в кожному окремому випадку надходження заяв про випадки булінгу (цькування) в закладі освіти не пізніше ніж три робочі дні з дня надходження заяви або повідомлення.</w:t>
      </w:r>
    </w:p>
    <w:p w14:paraId="0F3C869D" w14:textId="77777777" w:rsidR="00B10566" w:rsidRPr="00B10566" w:rsidRDefault="00B10566"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2.Склад комісії формується з урахуванням основних завдань комісії.</w:t>
      </w:r>
    </w:p>
    <w:p w14:paraId="2004F69A" w14:textId="15DBDD45" w:rsidR="00B10566" w:rsidRPr="00B10566" w:rsidRDefault="00FB6E20" w:rsidP="00745275">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00B10566" w:rsidRPr="00B10566">
        <w:rPr>
          <w:rFonts w:ascii="Times New Roman" w:eastAsia="Times New Roman" w:hAnsi="Times New Roman" w:cs="Times New Roman"/>
          <w:sz w:val="28"/>
          <w:szCs w:val="28"/>
          <w:lang w:eastAsia="ru-RU"/>
        </w:rPr>
        <w:t>Комісія складається з голови, заступника голови, секретаря та не менше ніж п’яти її членів.</w:t>
      </w:r>
    </w:p>
    <w:p w14:paraId="797522F2" w14:textId="44766B93" w:rsidR="00B10566" w:rsidRPr="00B10566" w:rsidRDefault="00FB6E20" w:rsidP="00745275">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00B10566" w:rsidRPr="00B10566">
        <w:rPr>
          <w:rFonts w:ascii="Times New Roman" w:eastAsia="Times New Roman" w:hAnsi="Times New Roman" w:cs="Times New Roman"/>
          <w:sz w:val="28"/>
          <w:szCs w:val="28"/>
          <w:lang w:eastAsia="ru-RU"/>
        </w:rPr>
        <w:t xml:space="preserve">До складу комісії входять </w:t>
      </w:r>
      <w:proofErr w:type="gramStart"/>
      <w:r w:rsidR="00B10566" w:rsidRPr="00B10566">
        <w:rPr>
          <w:rFonts w:ascii="Times New Roman" w:eastAsia="Times New Roman" w:hAnsi="Times New Roman" w:cs="Times New Roman"/>
          <w:sz w:val="28"/>
          <w:szCs w:val="28"/>
          <w:lang w:eastAsia="ru-RU"/>
        </w:rPr>
        <w:t>педагогічні  працівники</w:t>
      </w:r>
      <w:proofErr w:type="gramEnd"/>
      <w:r w:rsidR="00B10566" w:rsidRPr="00B10566">
        <w:rPr>
          <w:rFonts w:ascii="Times New Roman" w:eastAsia="Times New Roman" w:hAnsi="Times New Roman" w:cs="Times New Roman"/>
          <w:sz w:val="28"/>
          <w:szCs w:val="28"/>
          <w:lang w:eastAsia="ru-RU"/>
        </w:rPr>
        <w:t>, у тому числі практичний психолог</w:t>
      </w:r>
      <w:r w:rsidR="00941BBD" w:rsidRPr="00FB6E20">
        <w:rPr>
          <w:rFonts w:ascii="Times New Roman" w:eastAsia="Times New Roman" w:hAnsi="Times New Roman" w:cs="Times New Roman"/>
          <w:sz w:val="28"/>
          <w:szCs w:val="28"/>
          <w:lang w:val="uk-UA" w:eastAsia="ru-RU"/>
        </w:rPr>
        <w:t>, сестра медична</w:t>
      </w:r>
      <w:r w:rsidR="00B10566" w:rsidRPr="00B10566">
        <w:rPr>
          <w:rFonts w:ascii="Times New Roman" w:eastAsia="Times New Roman" w:hAnsi="Times New Roman" w:cs="Times New Roman"/>
          <w:sz w:val="28"/>
          <w:szCs w:val="28"/>
          <w:lang w:eastAsia="ru-RU"/>
        </w:rPr>
        <w:t xml:space="preserve"> та соціальний педагог (за наявності) закладу освіти, представники служби у справах дітей та центру соціальних служб для сім’ї, дітей та молоді.</w:t>
      </w:r>
    </w:p>
    <w:p w14:paraId="1DCA962D" w14:textId="0B8A6C51" w:rsidR="00B10566" w:rsidRPr="00801B62" w:rsidRDefault="00FB6E20" w:rsidP="00745275">
      <w:pPr>
        <w:shd w:val="clear" w:color="auto" w:fill="FFFFFF"/>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B10566" w:rsidRPr="00801B62">
        <w:rPr>
          <w:rFonts w:ascii="Times New Roman" w:eastAsia="Times New Roman" w:hAnsi="Times New Roman" w:cs="Times New Roman"/>
          <w:sz w:val="28"/>
          <w:szCs w:val="28"/>
          <w:lang w:val="uk-UA" w:eastAsia="ru-RU"/>
        </w:rPr>
        <w:t>До участі в засіданні комісії за згодою залучаються батьки або інші законні представники малолітніх або неповнолітніх сторін булінгу (цькування), а також можуть залучатися сторони булінгу (цькування), представники інших суб’єктів реагування на випадки булінгу (цькування) в заклад</w:t>
      </w:r>
      <w:r w:rsidR="00941BBD" w:rsidRPr="00FB6E20">
        <w:rPr>
          <w:rFonts w:ascii="Times New Roman" w:eastAsia="Times New Roman" w:hAnsi="Times New Roman" w:cs="Times New Roman"/>
          <w:sz w:val="28"/>
          <w:szCs w:val="28"/>
          <w:lang w:val="uk-UA" w:eastAsia="ru-RU"/>
        </w:rPr>
        <w:t>і</w:t>
      </w:r>
      <w:r w:rsidR="00B10566" w:rsidRPr="00801B62">
        <w:rPr>
          <w:rFonts w:ascii="Times New Roman" w:eastAsia="Times New Roman" w:hAnsi="Times New Roman" w:cs="Times New Roman"/>
          <w:sz w:val="28"/>
          <w:szCs w:val="28"/>
          <w:lang w:val="uk-UA" w:eastAsia="ru-RU"/>
        </w:rPr>
        <w:t xml:space="preserve"> освіти.</w:t>
      </w:r>
    </w:p>
    <w:p w14:paraId="7FF0045A" w14:textId="77777777" w:rsidR="00B10566" w:rsidRPr="00B10566" w:rsidRDefault="00B10566"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3.Головою комісії є керівник закладу освіти.</w:t>
      </w:r>
    </w:p>
    <w:p w14:paraId="35E3DFE4" w14:textId="3BD2B04D" w:rsidR="00B10566" w:rsidRPr="00801B62" w:rsidRDefault="00745275" w:rsidP="00745275">
      <w:pPr>
        <w:shd w:val="clear" w:color="auto" w:fill="FFFFFF"/>
        <w:spacing w:after="0" w:line="240" w:lineRule="auto"/>
        <w:jc w:val="both"/>
        <w:rPr>
          <w:rFonts w:ascii="Times New Roman" w:eastAsia="Times New Roman" w:hAnsi="Times New Roman" w:cs="Times New Roman"/>
          <w:sz w:val="28"/>
          <w:szCs w:val="28"/>
          <w:lang w:val="uk-UA" w:eastAsia="ru-RU"/>
        </w:rPr>
      </w:pPr>
      <w:r w:rsidRPr="00FB6E20">
        <w:rPr>
          <w:rFonts w:ascii="Times New Roman" w:eastAsia="Times New Roman" w:hAnsi="Times New Roman" w:cs="Times New Roman"/>
          <w:sz w:val="28"/>
          <w:szCs w:val="28"/>
          <w:lang w:val="uk-UA" w:eastAsia="ru-RU"/>
        </w:rPr>
        <w:t xml:space="preserve">   </w:t>
      </w:r>
      <w:r w:rsidR="00B10566" w:rsidRPr="00801B62">
        <w:rPr>
          <w:rFonts w:ascii="Times New Roman" w:eastAsia="Times New Roman" w:hAnsi="Times New Roman" w:cs="Times New Roman"/>
          <w:sz w:val="28"/>
          <w:szCs w:val="28"/>
          <w:lang w:val="uk-UA" w:eastAsia="ru-RU"/>
        </w:rPr>
        <w:t>Голова комісії організовує її роботу і відповідає за виконання покладених на комісію завдань, головує на її засіданнях та визначає перелік питань, що підлягають розгляду.</w:t>
      </w:r>
    </w:p>
    <w:p w14:paraId="0210F696" w14:textId="162D2B1C" w:rsidR="00B10566" w:rsidRPr="00B10566" w:rsidRDefault="00745275"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 xml:space="preserve">   </w:t>
      </w:r>
      <w:r w:rsidR="00B10566" w:rsidRPr="00B10566">
        <w:rPr>
          <w:rFonts w:ascii="Times New Roman" w:eastAsia="Times New Roman" w:hAnsi="Times New Roman" w:cs="Times New Roman"/>
          <w:sz w:val="28"/>
          <w:szCs w:val="28"/>
          <w:lang w:eastAsia="ru-RU"/>
        </w:rPr>
        <w:t>Голова комісії визначає функціональні обов’язки кожного члена комісії. У разі відсутності голови комісії його обов’язки виконує заступник голови комісії.</w:t>
      </w:r>
    </w:p>
    <w:p w14:paraId="5FD09A47" w14:textId="2FFB86F8" w:rsidR="00B10566" w:rsidRPr="00801B62" w:rsidRDefault="00745275" w:rsidP="00745275">
      <w:pPr>
        <w:shd w:val="clear" w:color="auto" w:fill="FFFFFF"/>
        <w:spacing w:after="0" w:line="240" w:lineRule="auto"/>
        <w:jc w:val="both"/>
        <w:rPr>
          <w:rFonts w:ascii="Times New Roman" w:eastAsia="Times New Roman" w:hAnsi="Times New Roman" w:cs="Times New Roman"/>
          <w:sz w:val="28"/>
          <w:szCs w:val="28"/>
          <w:lang w:val="uk-UA" w:eastAsia="ru-RU"/>
        </w:rPr>
      </w:pPr>
      <w:r w:rsidRPr="00FB6E20">
        <w:rPr>
          <w:rFonts w:ascii="Times New Roman" w:eastAsia="Times New Roman" w:hAnsi="Times New Roman" w:cs="Times New Roman"/>
          <w:sz w:val="28"/>
          <w:szCs w:val="28"/>
          <w:lang w:val="uk-UA" w:eastAsia="ru-RU"/>
        </w:rPr>
        <w:t xml:space="preserve">   </w:t>
      </w:r>
      <w:r w:rsidR="00B10566" w:rsidRPr="00801B62">
        <w:rPr>
          <w:rFonts w:ascii="Times New Roman" w:eastAsia="Times New Roman" w:hAnsi="Times New Roman" w:cs="Times New Roman"/>
          <w:sz w:val="28"/>
          <w:szCs w:val="28"/>
          <w:lang w:val="uk-UA" w:eastAsia="ru-RU"/>
        </w:rPr>
        <w:t>У разі відсутності голови комісії та заступника голови комісії обов’язки голови комісії виконує один із членів комісії, який обирається комісією за поданням її секретаря.</w:t>
      </w:r>
    </w:p>
    <w:p w14:paraId="60BB8211" w14:textId="25B2643B" w:rsidR="00B10566" w:rsidRPr="00B10566" w:rsidRDefault="00745275"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 xml:space="preserve">   </w:t>
      </w:r>
      <w:r w:rsidR="00B10566" w:rsidRPr="00B10566">
        <w:rPr>
          <w:rFonts w:ascii="Times New Roman" w:eastAsia="Times New Roman" w:hAnsi="Times New Roman" w:cs="Times New Roman"/>
          <w:sz w:val="28"/>
          <w:szCs w:val="28"/>
          <w:lang w:eastAsia="ru-RU"/>
        </w:rPr>
        <w:t>У разі відсутності секретаря комісії його обов’язки виконує один із членів комісії, який обирається за поданням голови комісії або заступника голови комісії.</w:t>
      </w:r>
    </w:p>
    <w:p w14:paraId="1479A2B7" w14:textId="77777777" w:rsidR="00B10566" w:rsidRPr="00B10566" w:rsidRDefault="00B10566"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4.Секретар комісії забезпечує підготовку проведення засідань комісії та матеріалів, що підлягають розгляду на засіданнях комісії, ведення протоколу засідань комісії.</w:t>
      </w:r>
    </w:p>
    <w:p w14:paraId="19640679" w14:textId="77777777" w:rsidR="00B10566" w:rsidRPr="00B10566" w:rsidRDefault="00B10566"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5.Член комісії має право:</w:t>
      </w:r>
    </w:p>
    <w:p w14:paraId="2D590814" w14:textId="77777777" w:rsidR="00B10566" w:rsidRPr="00B10566" w:rsidRDefault="00B10566" w:rsidP="00745275">
      <w:pPr>
        <w:numPr>
          <w:ilvl w:val="0"/>
          <w:numId w:val="6"/>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ознайомлюватися з матеріалами, що стосуються випадку булінгу (цькування), брати участь у їх перевірці;</w:t>
      </w:r>
    </w:p>
    <w:p w14:paraId="4B97C2FA" w14:textId="77777777" w:rsidR="00B10566" w:rsidRPr="00B10566" w:rsidRDefault="00B10566" w:rsidP="00745275">
      <w:pPr>
        <w:numPr>
          <w:ilvl w:val="0"/>
          <w:numId w:val="6"/>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подавати пропозиції, висловлювати власну думку з питань, що розглядаються;</w:t>
      </w:r>
    </w:p>
    <w:p w14:paraId="181FD740" w14:textId="77777777" w:rsidR="00B10566" w:rsidRPr="00B10566" w:rsidRDefault="00B10566" w:rsidP="00745275">
      <w:pPr>
        <w:numPr>
          <w:ilvl w:val="0"/>
          <w:numId w:val="6"/>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брати участь у прийнятті рішення шляхом голосування;</w:t>
      </w:r>
    </w:p>
    <w:p w14:paraId="18917158" w14:textId="77777777" w:rsidR="00B10566" w:rsidRPr="00B10566" w:rsidRDefault="00B10566" w:rsidP="00745275">
      <w:pPr>
        <w:numPr>
          <w:ilvl w:val="0"/>
          <w:numId w:val="6"/>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висловлювати окрему думку усно або письмово;</w:t>
      </w:r>
    </w:p>
    <w:p w14:paraId="317DC5AE" w14:textId="77777777" w:rsidR="00FB6E20" w:rsidRDefault="00B10566" w:rsidP="00745275">
      <w:pPr>
        <w:numPr>
          <w:ilvl w:val="0"/>
          <w:numId w:val="6"/>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 xml:space="preserve">вносити пропозиції </w:t>
      </w:r>
      <w:proofErr w:type="gramStart"/>
      <w:r w:rsidRPr="00B10566">
        <w:rPr>
          <w:rFonts w:ascii="Times New Roman" w:eastAsia="Times New Roman" w:hAnsi="Times New Roman" w:cs="Times New Roman"/>
          <w:sz w:val="28"/>
          <w:szCs w:val="28"/>
          <w:lang w:eastAsia="ru-RU"/>
        </w:rPr>
        <w:t>до порядку</w:t>
      </w:r>
      <w:proofErr w:type="gramEnd"/>
      <w:r w:rsidRPr="00B10566">
        <w:rPr>
          <w:rFonts w:ascii="Times New Roman" w:eastAsia="Times New Roman" w:hAnsi="Times New Roman" w:cs="Times New Roman"/>
          <w:sz w:val="28"/>
          <w:szCs w:val="28"/>
          <w:lang w:eastAsia="ru-RU"/>
        </w:rPr>
        <w:t xml:space="preserve"> денного засідання комісії.</w:t>
      </w:r>
    </w:p>
    <w:p w14:paraId="447FDAF7" w14:textId="2C937F0C" w:rsidR="00B10566" w:rsidRPr="00B10566" w:rsidRDefault="00B10566" w:rsidP="00FB6E20">
      <w:pPr>
        <w:shd w:val="clear" w:color="auto" w:fill="FFFFFF"/>
        <w:spacing w:before="100" w:beforeAutospacing="1" w:after="0" w:line="240" w:lineRule="auto"/>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lastRenderedPageBreak/>
        <w:t>6.Член комісії зобов’язаний:</w:t>
      </w:r>
    </w:p>
    <w:p w14:paraId="780017A9" w14:textId="77777777" w:rsidR="00B10566" w:rsidRPr="00B10566" w:rsidRDefault="00B10566" w:rsidP="00745275">
      <w:pPr>
        <w:numPr>
          <w:ilvl w:val="0"/>
          <w:numId w:val="6"/>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особисто брати участь у роботі комісії;</w:t>
      </w:r>
    </w:p>
    <w:p w14:paraId="369897BF" w14:textId="77777777" w:rsidR="00B10566" w:rsidRPr="00B10566" w:rsidRDefault="00B10566" w:rsidP="00745275">
      <w:pPr>
        <w:numPr>
          <w:ilvl w:val="0"/>
          <w:numId w:val="6"/>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не розголошувати стороннім особам відомості, що стали йому відомі у зв’язку з участю у роботі комісії, і не використовувати їх у своїх інтересах або інтересах третіх осіб;</w:t>
      </w:r>
    </w:p>
    <w:p w14:paraId="17023CDA" w14:textId="77777777" w:rsidR="00B10566" w:rsidRPr="00B10566" w:rsidRDefault="00B10566" w:rsidP="00745275">
      <w:pPr>
        <w:numPr>
          <w:ilvl w:val="0"/>
          <w:numId w:val="6"/>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виконувати в межах, передбачених законодавством та посадовими обов’язками, доручення голови комісії;</w:t>
      </w:r>
    </w:p>
    <w:p w14:paraId="324C7287" w14:textId="4FF4C0A0" w:rsidR="00B10566" w:rsidRPr="00B10566" w:rsidRDefault="00B10566" w:rsidP="00745275">
      <w:pPr>
        <w:numPr>
          <w:ilvl w:val="0"/>
          <w:numId w:val="6"/>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брати участь у голосуванні.</w:t>
      </w:r>
    </w:p>
    <w:p w14:paraId="39D27178" w14:textId="2DF42F03" w:rsidR="00B10566" w:rsidRPr="00B10566" w:rsidRDefault="00143456"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7.</w:t>
      </w:r>
      <w:r w:rsidR="00B10566" w:rsidRPr="00B10566">
        <w:rPr>
          <w:rFonts w:ascii="Times New Roman" w:eastAsia="Times New Roman" w:hAnsi="Times New Roman" w:cs="Times New Roman"/>
          <w:sz w:val="28"/>
          <w:szCs w:val="28"/>
          <w:lang w:eastAsia="ru-RU"/>
        </w:rPr>
        <w:t>Метою діяльності комісії є припинення випадку булінгу (цькування) в закладі освіти; відновлення та нормалізація стосунків, створення сприятливих умов для подальшого здобуття освіти у групі, де стався випадок булінгу (цькування); з’ясування причин, які призвели до випадку булінгу (цькування), та вжиття заходів для усунення таких причин; оцінка потреб сторін булінгу (цькування) в соціальних та психолого-педагогічних послугах та забезпечення таких послуг.</w:t>
      </w:r>
    </w:p>
    <w:p w14:paraId="5957ECEC" w14:textId="53EA13F2" w:rsidR="00B10566" w:rsidRPr="00B10566" w:rsidRDefault="00143456"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8</w:t>
      </w:r>
      <w:r w:rsidR="00B10566" w:rsidRPr="00B10566">
        <w:rPr>
          <w:rFonts w:ascii="Times New Roman" w:eastAsia="Times New Roman" w:hAnsi="Times New Roman" w:cs="Times New Roman"/>
          <w:sz w:val="28"/>
          <w:szCs w:val="28"/>
          <w:lang w:eastAsia="ru-RU"/>
        </w:rPr>
        <w:t>.Діяльність комісії здійснюється на принципах:</w:t>
      </w:r>
    </w:p>
    <w:p w14:paraId="1D28FBE5" w14:textId="77777777" w:rsidR="00B10566" w:rsidRPr="00B10566" w:rsidRDefault="00B10566" w:rsidP="00745275">
      <w:pPr>
        <w:numPr>
          <w:ilvl w:val="0"/>
          <w:numId w:val="7"/>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законності;</w:t>
      </w:r>
    </w:p>
    <w:p w14:paraId="485431B8" w14:textId="77777777" w:rsidR="00B10566" w:rsidRPr="00B10566" w:rsidRDefault="00B10566" w:rsidP="00745275">
      <w:pPr>
        <w:numPr>
          <w:ilvl w:val="0"/>
          <w:numId w:val="7"/>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верховенства права;</w:t>
      </w:r>
    </w:p>
    <w:p w14:paraId="61043C27" w14:textId="77777777" w:rsidR="00B10566" w:rsidRPr="00B10566" w:rsidRDefault="00B10566" w:rsidP="00745275">
      <w:pPr>
        <w:numPr>
          <w:ilvl w:val="0"/>
          <w:numId w:val="7"/>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поваги та дотримання прав і свобод людини;</w:t>
      </w:r>
    </w:p>
    <w:p w14:paraId="7A849BFA" w14:textId="77777777" w:rsidR="00B10566" w:rsidRPr="00B10566" w:rsidRDefault="00B10566" w:rsidP="00745275">
      <w:pPr>
        <w:numPr>
          <w:ilvl w:val="0"/>
          <w:numId w:val="7"/>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неупередженого ставлення до сторін булінгу (цькування);</w:t>
      </w:r>
    </w:p>
    <w:p w14:paraId="4C60B0AB" w14:textId="77777777" w:rsidR="00B10566" w:rsidRPr="00B10566" w:rsidRDefault="00B10566" w:rsidP="00745275">
      <w:pPr>
        <w:numPr>
          <w:ilvl w:val="0"/>
          <w:numId w:val="7"/>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відкритості та прозорості;</w:t>
      </w:r>
    </w:p>
    <w:p w14:paraId="34666ADC" w14:textId="77777777" w:rsidR="00B10566" w:rsidRPr="00B10566" w:rsidRDefault="00B10566" w:rsidP="00745275">
      <w:pPr>
        <w:numPr>
          <w:ilvl w:val="0"/>
          <w:numId w:val="7"/>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конфіденційності та захисту персональних даних;</w:t>
      </w:r>
    </w:p>
    <w:p w14:paraId="581E527C" w14:textId="77777777" w:rsidR="00B10566" w:rsidRPr="00B10566" w:rsidRDefault="00B10566" w:rsidP="00745275">
      <w:pPr>
        <w:numPr>
          <w:ilvl w:val="0"/>
          <w:numId w:val="7"/>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невідкладного реагування;</w:t>
      </w:r>
    </w:p>
    <w:p w14:paraId="1E4F53B6" w14:textId="77777777" w:rsidR="00B10566" w:rsidRPr="00B10566" w:rsidRDefault="00B10566" w:rsidP="00745275">
      <w:pPr>
        <w:numPr>
          <w:ilvl w:val="0"/>
          <w:numId w:val="7"/>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комплексного підходу до розгляду випадку булінгу (цькування);</w:t>
      </w:r>
    </w:p>
    <w:p w14:paraId="644B3FD6" w14:textId="77777777" w:rsidR="00B10566" w:rsidRPr="00B10566" w:rsidRDefault="00B10566" w:rsidP="00745275">
      <w:pPr>
        <w:numPr>
          <w:ilvl w:val="0"/>
          <w:numId w:val="7"/>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нетерпимості до булінгу (цькування) та визнання його суспільної небезпеки.</w:t>
      </w:r>
    </w:p>
    <w:p w14:paraId="35DCE2F6" w14:textId="77777777" w:rsidR="00B10566" w:rsidRPr="00B10566" w:rsidRDefault="00B10566" w:rsidP="00745275">
      <w:pPr>
        <w:numPr>
          <w:ilvl w:val="0"/>
          <w:numId w:val="7"/>
        </w:numPr>
        <w:shd w:val="clear" w:color="auto" w:fill="FFFFFF"/>
        <w:spacing w:before="100" w:beforeAutospacing="1" w:after="0" w:line="240" w:lineRule="auto"/>
        <w:ind w:left="1440"/>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Комісія у своїй діяльності забезпечує дотримання вимог </w:t>
      </w:r>
      <w:hyperlink r:id="rId6" w:history="1">
        <w:r w:rsidRPr="00B10566">
          <w:rPr>
            <w:rFonts w:ascii="Times New Roman" w:eastAsia="Times New Roman" w:hAnsi="Times New Roman" w:cs="Times New Roman"/>
            <w:sz w:val="28"/>
            <w:szCs w:val="28"/>
            <w:u w:val="single"/>
            <w:lang w:eastAsia="ru-RU"/>
          </w:rPr>
          <w:t>Законів України “Про інформацію”</w:t>
        </w:r>
      </w:hyperlink>
      <w:r w:rsidRPr="00B10566">
        <w:rPr>
          <w:rFonts w:ascii="Times New Roman" w:eastAsia="Times New Roman" w:hAnsi="Times New Roman" w:cs="Times New Roman"/>
          <w:sz w:val="28"/>
          <w:szCs w:val="28"/>
          <w:lang w:eastAsia="ru-RU"/>
        </w:rPr>
        <w:t>, </w:t>
      </w:r>
      <w:hyperlink r:id="rId7" w:history="1">
        <w:r w:rsidRPr="00B10566">
          <w:rPr>
            <w:rFonts w:ascii="Times New Roman" w:eastAsia="Times New Roman" w:hAnsi="Times New Roman" w:cs="Times New Roman"/>
            <w:sz w:val="28"/>
            <w:szCs w:val="28"/>
            <w:u w:val="single"/>
            <w:lang w:eastAsia="ru-RU"/>
          </w:rPr>
          <w:t>“Про захист персональних даних”</w:t>
        </w:r>
      </w:hyperlink>
      <w:r w:rsidRPr="00B10566">
        <w:rPr>
          <w:rFonts w:ascii="Times New Roman" w:eastAsia="Times New Roman" w:hAnsi="Times New Roman" w:cs="Times New Roman"/>
          <w:sz w:val="28"/>
          <w:szCs w:val="28"/>
          <w:lang w:eastAsia="ru-RU"/>
        </w:rPr>
        <w:t>.</w:t>
      </w:r>
    </w:p>
    <w:p w14:paraId="51A29A75" w14:textId="77777777" w:rsidR="00745275" w:rsidRPr="00FB6E20" w:rsidRDefault="00745275" w:rsidP="00745275">
      <w:pPr>
        <w:shd w:val="clear" w:color="auto" w:fill="FFFFFF"/>
        <w:spacing w:after="0" w:line="240" w:lineRule="auto"/>
        <w:jc w:val="both"/>
        <w:rPr>
          <w:rFonts w:ascii="Times New Roman" w:eastAsia="Times New Roman" w:hAnsi="Times New Roman" w:cs="Times New Roman"/>
          <w:b/>
          <w:bCs/>
          <w:sz w:val="28"/>
          <w:szCs w:val="28"/>
          <w:lang w:val="uk-UA" w:eastAsia="ru-RU"/>
        </w:rPr>
      </w:pPr>
    </w:p>
    <w:p w14:paraId="75FBD89F" w14:textId="660C5803" w:rsidR="00B10566" w:rsidRPr="00B10566" w:rsidRDefault="00143456" w:rsidP="00745275">
      <w:pPr>
        <w:shd w:val="clear" w:color="auto" w:fill="FFFFFF"/>
        <w:spacing w:after="0" w:line="240" w:lineRule="auto"/>
        <w:jc w:val="both"/>
        <w:rPr>
          <w:rFonts w:ascii="Times New Roman" w:eastAsia="Times New Roman" w:hAnsi="Times New Roman" w:cs="Times New Roman"/>
          <w:sz w:val="28"/>
          <w:szCs w:val="28"/>
          <w:lang w:val="uk-UA" w:eastAsia="ru-RU"/>
        </w:rPr>
      </w:pPr>
      <w:r w:rsidRPr="00FB6E20">
        <w:rPr>
          <w:rFonts w:ascii="Times New Roman" w:eastAsia="Times New Roman" w:hAnsi="Times New Roman" w:cs="Times New Roman"/>
          <w:sz w:val="28"/>
          <w:szCs w:val="28"/>
          <w:lang w:val="uk-UA" w:eastAsia="ru-RU"/>
        </w:rPr>
        <w:t>9</w:t>
      </w:r>
      <w:r w:rsidR="00B10566" w:rsidRPr="00B10566">
        <w:rPr>
          <w:rFonts w:ascii="Times New Roman" w:eastAsia="Times New Roman" w:hAnsi="Times New Roman" w:cs="Times New Roman"/>
          <w:sz w:val="28"/>
          <w:szCs w:val="28"/>
          <w:lang w:val="uk-UA" w:eastAsia="ru-RU"/>
        </w:rPr>
        <w:t>.До завдань комісії належать:</w:t>
      </w:r>
    </w:p>
    <w:p w14:paraId="59B2431F" w14:textId="2FA80EE3" w:rsidR="00B10566" w:rsidRPr="00B10566" w:rsidRDefault="00A33B88" w:rsidP="00745275">
      <w:pPr>
        <w:shd w:val="clear" w:color="auto" w:fill="FFFFFF"/>
        <w:spacing w:after="0" w:line="240" w:lineRule="auto"/>
        <w:jc w:val="both"/>
        <w:rPr>
          <w:rFonts w:ascii="Times New Roman" w:eastAsia="Times New Roman" w:hAnsi="Times New Roman" w:cs="Times New Roman"/>
          <w:sz w:val="28"/>
          <w:szCs w:val="28"/>
          <w:lang w:val="uk-UA" w:eastAsia="ru-RU"/>
        </w:rPr>
      </w:pPr>
      <w:r w:rsidRPr="00FB6E20">
        <w:rPr>
          <w:rFonts w:ascii="Times New Roman" w:eastAsia="Times New Roman" w:hAnsi="Times New Roman" w:cs="Times New Roman"/>
          <w:sz w:val="28"/>
          <w:szCs w:val="28"/>
          <w:lang w:val="uk-UA" w:eastAsia="ru-RU"/>
        </w:rPr>
        <w:t>-</w:t>
      </w:r>
      <w:r w:rsidR="00FB6E20">
        <w:rPr>
          <w:rFonts w:ascii="Times New Roman" w:eastAsia="Times New Roman" w:hAnsi="Times New Roman" w:cs="Times New Roman"/>
          <w:sz w:val="28"/>
          <w:szCs w:val="28"/>
          <w:lang w:val="uk-UA" w:eastAsia="ru-RU"/>
        </w:rPr>
        <w:t xml:space="preserve"> </w:t>
      </w:r>
      <w:r w:rsidR="00B10566" w:rsidRPr="00B10566">
        <w:rPr>
          <w:rFonts w:ascii="Times New Roman" w:eastAsia="Times New Roman" w:hAnsi="Times New Roman" w:cs="Times New Roman"/>
          <w:sz w:val="28"/>
          <w:szCs w:val="28"/>
          <w:lang w:val="uk-UA" w:eastAsia="ru-RU"/>
        </w:rPr>
        <w:t>збір інформації щодо обставин випадку булінгу (цькування), зокрема пояснень сторін булінгу (цькування), батьків або інших законних представників малолітніх або неповнолітніх сторін булінгу (цькування); висновків практичного психолога та соціального педагога (за наявності) закладу освіти; відомостей служби у справах дітей та центру соціальних служб для сім’ї, дітей та молоді; експертних висновків (за наявності), якщо у результаті вчинення булінгу (цькування) була завдана шкода психічному або фізичному здоров’ю потерпілого; інформації, збереженої на технічних засобах чи засобах електронної комунікації (Інтернет, соціальні мережі, повідомлення тощо); іншої інформації, яка має значення для об’єктивного розгляду заяви;</w:t>
      </w:r>
    </w:p>
    <w:p w14:paraId="26C5E3BD" w14:textId="25725EB5" w:rsidR="00B10566" w:rsidRPr="00801B62" w:rsidRDefault="00A33B88" w:rsidP="00745275">
      <w:pPr>
        <w:shd w:val="clear" w:color="auto" w:fill="FFFFFF"/>
        <w:spacing w:after="0" w:line="240" w:lineRule="auto"/>
        <w:jc w:val="both"/>
        <w:rPr>
          <w:rFonts w:ascii="Times New Roman" w:eastAsia="Times New Roman" w:hAnsi="Times New Roman" w:cs="Times New Roman"/>
          <w:sz w:val="28"/>
          <w:szCs w:val="28"/>
          <w:lang w:val="uk-UA" w:eastAsia="ru-RU"/>
        </w:rPr>
      </w:pPr>
      <w:r w:rsidRPr="00FB6E20">
        <w:rPr>
          <w:rFonts w:ascii="Times New Roman" w:eastAsia="Times New Roman" w:hAnsi="Times New Roman" w:cs="Times New Roman"/>
          <w:sz w:val="28"/>
          <w:szCs w:val="28"/>
          <w:lang w:val="uk-UA" w:eastAsia="ru-RU"/>
        </w:rPr>
        <w:t>-</w:t>
      </w:r>
      <w:r w:rsidR="00FB6E20">
        <w:rPr>
          <w:rFonts w:ascii="Times New Roman" w:eastAsia="Times New Roman" w:hAnsi="Times New Roman" w:cs="Times New Roman"/>
          <w:sz w:val="28"/>
          <w:szCs w:val="28"/>
          <w:lang w:val="uk-UA" w:eastAsia="ru-RU"/>
        </w:rPr>
        <w:t xml:space="preserve"> </w:t>
      </w:r>
      <w:r w:rsidR="00B10566" w:rsidRPr="00801B62">
        <w:rPr>
          <w:rFonts w:ascii="Times New Roman" w:eastAsia="Times New Roman" w:hAnsi="Times New Roman" w:cs="Times New Roman"/>
          <w:sz w:val="28"/>
          <w:szCs w:val="28"/>
          <w:lang w:val="uk-UA" w:eastAsia="ru-RU"/>
        </w:rPr>
        <w:t>розгляд та аналіз зібраних матеріалів щодо обставин випадку булінгу (цькування) та прийняття рішення про наявність/відсутність обставин, що обґрунтовують інформацію, зазначену у заяві.</w:t>
      </w:r>
    </w:p>
    <w:p w14:paraId="10BE9D95" w14:textId="1210E4C3" w:rsidR="00B10566" w:rsidRPr="00801B62" w:rsidRDefault="00A33B88" w:rsidP="00745275">
      <w:pPr>
        <w:shd w:val="clear" w:color="auto" w:fill="FFFFFF"/>
        <w:spacing w:after="0" w:line="240" w:lineRule="auto"/>
        <w:jc w:val="both"/>
        <w:rPr>
          <w:rFonts w:ascii="Times New Roman" w:eastAsia="Times New Roman" w:hAnsi="Times New Roman" w:cs="Times New Roman"/>
          <w:sz w:val="28"/>
          <w:szCs w:val="28"/>
          <w:lang w:val="uk-UA" w:eastAsia="ru-RU"/>
        </w:rPr>
      </w:pPr>
      <w:r w:rsidRPr="00FB6E20">
        <w:rPr>
          <w:rFonts w:ascii="Times New Roman" w:eastAsia="Times New Roman" w:hAnsi="Times New Roman" w:cs="Times New Roman"/>
          <w:sz w:val="28"/>
          <w:szCs w:val="28"/>
          <w:lang w:val="uk-UA" w:eastAsia="ru-RU"/>
        </w:rPr>
        <w:t>10.</w:t>
      </w:r>
      <w:r w:rsidR="00B10566" w:rsidRPr="00801B62">
        <w:rPr>
          <w:rFonts w:ascii="Times New Roman" w:eastAsia="Times New Roman" w:hAnsi="Times New Roman" w:cs="Times New Roman"/>
          <w:sz w:val="28"/>
          <w:szCs w:val="28"/>
          <w:lang w:val="uk-UA" w:eastAsia="ru-RU"/>
        </w:rPr>
        <w:t>У разі прийняття рішення комісією про наявність обставин, що обґрунтовують інформацію, зазначену у заяві, до завдань комісії також належать:</w:t>
      </w:r>
    </w:p>
    <w:p w14:paraId="7BB02163" w14:textId="50EA029C" w:rsidR="00B10566" w:rsidRPr="00801B62" w:rsidRDefault="00A33B88" w:rsidP="00745275">
      <w:pPr>
        <w:shd w:val="clear" w:color="auto" w:fill="FFFFFF"/>
        <w:spacing w:after="0" w:line="240" w:lineRule="auto"/>
        <w:jc w:val="both"/>
        <w:rPr>
          <w:rFonts w:ascii="Times New Roman" w:eastAsia="Times New Roman" w:hAnsi="Times New Roman" w:cs="Times New Roman"/>
          <w:sz w:val="28"/>
          <w:szCs w:val="28"/>
          <w:lang w:val="uk-UA" w:eastAsia="ru-RU"/>
        </w:rPr>
      </w:pPr>
      <w:r w:rsidRPr="00FB6E20">
        <w:rPr>
          <w:rFonts w:ascii="Times New Roman" w:eastAsia="Times New Roman" w:hAnsi="Times New Roman" w:cs="Times New Roman"/>
          <w:sz w:val="28"/>
          <w:szCs w:val="28"/>
          <w:lang w:val="uk-UA" w:eastAsia="ru-RU"/>
        </w:rPr>
        <w:lastRenderedPageBreak/>
        <w:t>-</w:t>
      </w:r>
      <w:r w:rsidR="00745275" w:rsidRPr="00FB6E20">
        <w:rPr>
          <w:rFonts w:ascii="Times New Roman" w:eastAsia="Times New Roman" w:hAnsi="Times New Roman" w:cs="Times New Roman"/>
          <w:sz w:val="28"/>
          <w:szCs w:val="28"/>
          <w:lang w:val="uk-UA" w:eastAsia="ru-RU"/>
        </w:rPr>
        <w:t xml:space="preserve"> </w:t>
      </w:r>
      <w:r w:rsidR="00B10566" w:rsidRPr="00801B62">
        <w:rPr>
          <w:rFonts w:ascii="Times New Roman" w:eastAsia="Times New Roman" w:hAnsi="Times New Roman" w:cs="Times New Roman"/>
          <w:sz w:val="28"/>
          <w:szCs w:val="28"/>
          <w:lang w:val="uk-UA" w:eastAsia="ru-RU"/>
        </w:rPr>
        <w:t>оцінка потреб сторін булінгу (цькування) в отриманні соціальних та психолого-педагогічних послуг та забезпечення таких послуг, в тому числі із залученням фахівців служби у справах дітей та центру соціальних служб для сім’ї, дітей та молоді;</w:t>
      </w:r>
    </w:p>
    <w:p w14:paraId="2EFDBF03" w14:textId="3C72FB42" w:rsidR="00B10566" w:rsidRPr="00B10566" w:rsidRDefault="00A33B88"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w:t>
      </w:r>
      <w:r w:rsidR="00745275" w:rsidRPr="00FB6E20">
        <w:rPr>
          <w:rFonts w:ascii="Times New Roman" w:eastAsia="Times New Roman" w:hAnsi="Times New Roman" w:cs="Times New Roman"/>
          <w:sz w:val="28"/>
          <w:szCs w:val="28"/>
          <w:lang w:val="uk-UA" w:eastAsia="ru-RU"/>
        </w:rPr>
        <w:t xml:space="preserve"> </w:t>
      </w:r>
      <w:r w:rsidR="00B10566" w:rsidRPr="00B10566">
        <w:rPr>
          <w:rFonts w:ascii="Times New Roman" w:eastAsia="Times New Roman" w:hAnsi="Times New Roman" w:cs="Times New Roman"/>
          <w:sz w:val="28"/>
          <w:szCs w:val="28"/>
          <w:lang w:eastAsia="ru-RU"/>
        </w:rPr>
        <w:t>визначення причин булінгу (цькування) та необхідних заходів для усунення таких причин;</w:t>
      </w:r>
    </w:p>
    <w:p w14:paraId="5795AD3B" w14:textId="221DE2A1" w:rsidR="00B10566" w:rsidRPr="00B10566" w:rsidRDefault="00A33B88"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w:t>
      </w:r>
      <w:r w:rsidR="00745275" w:rsidRPr="00FB6E20">
        <w:rPr>
          <w:rFonts w:ascii="Times New Roman" w:eastAsia="Times New Roman" w:hAnsi="Times New Roman" w:cs="Times New Roman"/>
          <w:sz w:val="28"/>
          <w:szCs w:val="28"/>
          <w:lang w:val="uk-UA" w:eastAsia="ru-RU"/>
        </w:rPr>
        <w:t xml:space="preserve"> </w:t>
      </w:r>
      <w:r w:rsidR="00B10566" w:rsidRPr="00B10566">
        <w:rPr>
          <w:rFonts w:ascii="Times New Roman" w:eastAsia="Times New Roman" w:hAnsi="Times New Roman" w:cs="Times New Roman"/>
          <w:sz w:val="28"/>
          <w:szCs w:val="28"/>
          <w:lang w:eastAsia="ru-RU"/>
        </w:rPr>
        <w:t>визначення заходів виховного впливу щодо сторін булінгу (цькування) у групі, де стався випадок булінгу (цькування);</w:t>
      </w:r>
    </w:p>
    <w:p w14:paraId="242393CA" w14:textId="6F8BF12F" w:rsidR="00B10566" w:rsidRPr="00B10566" w:rsidRDefault="00A33B88"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w:t>
      </w:r>
      <w:r w:rsidR="00745275" w:rsidRPr="00FB6E20">
        <w:rPr>
          <w:rFonts w:ascii="Times New Roman" w:eastAsia="Times New Roman" w:hAnsi="Times New Roman" w:cs="Times New Roman"/>
          <w:sz w:val="28"/>
          <w:szCs w:val="28"/>
          <w:lang w:val="uk-UA" w:eastAsia="ru-RU"/>
        </w:rPr>
        <w:t xml:space="preserve"> </w:t>
      </w:r>
      <w:r w:rsidR="00B10566" w:rsidRPr="00B10566">
        <w:rPr>
          <w:rFonts w:ascii="Times New Roman" w:eastAsia="Times New Roman" w:hAnsi="Times New Roman" w:cs="Times New Roman"/>
          <w:sz w:val="28"/>
          <w:szCs w:val="28"/>
          <w:lang w:eastAsia="ru-RU"/>
        </w:rPr>
        <w:t>моніторинг ефективності соціальних та психолого-педагогічних послуг, заходів з усунення причин булінгу (цькування), заходів виховного впливу та корегування (за потреби) відповідних послуг та заходів;</w:t>
      </w:r>
    </w:p>
    <w:p w14:paraId="03E980AE" w14:textId="66B088D7" w:rsidR="00B10566" w:rsidRPr="00B10566" w:rsidRDefault="00A33B88"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w:t>
      </w:r>
      <w:r w:rsidR="00745275" w:rsidRPr="00FB6E20">
        <w:rPr>
          <w:rFonts w:ascii="Times New Roman" w:eastAsia="Times New Roman" w:hAnsi="Times New Roman" w:cs="Times New Roman"/>
          <w:sz w:val="28"/>
          <w:szCs w:val="28"/>
          <w:lang w:val="uk-UA" w:eastAsia="ru-RU"/>
        </w:rPr>
        <w:t xml:space="preserve"> </w:t>
      </w:r>
      <w:r w:rsidR="00B10566" w:rsidRPr="00B10566">
        <w:rPr>
          <w:rFonts w:ascii="Times New Roman" w:eastAsia="Times New Roman" w:hAnsi="Times New Roman" w:cs="Times New Roman"/>
          <w:sz w:val="28"/>
          <w:szCs w:val="28"/>
          <w:lang w:eastAsia="ru-RU"/>
        </w:rPr>
        <w:t>надання рекомендацій для педагогічних  працівників закладу освіти щодо доцільних методів здійснення освітнього процесу та інших заходів з малолітніми чи неповнолітніми сторонами булінгу (цькування), їхніми батьками або іншими законними представниками;</w:t>
      </w:r>
    </w:p>
    <w:p w14:paraId="2FFA53F3" w14:textId="1D7E882F" w:rsidR="00B10566" w:rsidRPr="00B10566" w:rsidRDefault="00A33B88"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w:t>
      </w:r>
      <w:r w:rsidR="00745275" w:rsidRPr="00FB6E20">
        <w:rPr>
          <w:rFonts w:ascii="Times New Roman" w:eastAsia="Times New Roman" w:hAnsi="Times New Roman" w:cs="Times New Roman"/>
          <w:sz w:val="28"/>
          <w:szCs w:val="28"/>
          <w:lang w:val="uk-UA" w:eastAsia="ru-RU"/>
        </w:rPr>
        <w:t xml:space="preserve"> </w:t>
      </w:r>
      <w:r w:rsidR="00B10566" w:rsidRPr="00B10566">
        <w:rPr>
          <w:rFonts w:ascii="Times New Roman" w:eastAsia="Times New Roman" w:hAnsi="Times New Roman" w:cs="Times New Roman"/>
          <w:sz w:val="28"/>
          <w:szCs w:val="28"/>
          <w:lang w:eastAsia="ru-RU"/>
        </w:rPr>
        <w:t>надання рекомендацій для батьків або інших законних представників малолітньої чи неповнолітньої особи, яка стала стороною булінгу (цькування).</w:t>
      </w:r>
    </w:p>
    <w:p w14:paraId="16A5EBB1" w14:textId="79B2C9E6" w:rsidR="00A33B88" w:rsidRPr="00FB6E20" w:rsidRDefault="00A33B88"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11</w:t>
      </w:r>
      <w:r w:rsidR="00B10566" w:rsidRPr="00B10566">
        <w:rPr>
          <w:rFonts w:ascii="Times New Roman" w:eastAsia="Times New Roman" w:hAnsi="Times New Roman" w:cs="Times New Roman"/>
          <w:sz w:val="28"/>
          <w:szCs w:val="28"/>
          <w:lang w:eastAsia="ru-RU"/>
        </w:rPr>
        <w:t>.Формою роботи комісії є засідання, які проводяться у разі потреби. Дату, час і місце проведення засідання комісії визначає її голова.</w:t>
      </w:r>
    </w:p>
    <w:p w14:paraId="338533B6" w14:textId="0A77E8FC" w:rsidR="00B10566" w:rsidRPr="00B10566" w:rsidRDefault="00A33B88"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12</w:t>
      </w:r>
      <w:r w:rsidR="00B10566" w:rsidRPr="00B10566">
        <w:rPr>
          <w:rFonts w:ascii="Times New Roman" w:eastAsia="Times New Roman" w:hAnsi="Times New Roman" w:cs="Times New Roman"/>
          <w:sz w:val="28"/>
          <w:szCs w:val="28"/>
          <w:lang w:eastAsia="ru-RU"/>
        </w:rPr>
        <w:t>.Засідання комісії є правоможним у разі участі в ньому не менш як двох третин її складу.</w:t>
      </w:r>
    </w:p>
    <w:p w14:paraId="099DBB1A" w14:textId="515D30A2" w:rsidR="00A33B88" w:rsidRPr="00FB6E20" w:rsidRDefault="00A33B88"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13</w:t>
      </w:r>
      <w:r w:rsidR="00B10566" w:rsidRPr="00B10566">
        <w:rPr>
          <w:rFonts w:ascii="Times New Roman" w:eastAsia="Times New Roman" w:hAnsi="Times New Roman" w:cs="Times New Roman"/>
          <w:sz w:val="28"/>
          <w:szCs w:val="28"/>
          <w:lang w:eastAsia="ru-RU"/>
        </w:rPr>
        <w:t>.Секретар комісії не пізніше вісімнадцятої години дня, що передує дню засідання комісії, повідомляє членів комісії, а також заявника та інших заінтересованих осіб про порядок денний запланованого засідання, дату, час і місце його проведення, а також надає/надсилає членам комісії та зазначеним особам необхідні матеріали в електронному або паперовому вигляді.</w:t>
      </w:r>
    </w:p>
    <w:p w14:paraId="414DBCB3" w14:textId="7BE166BC" w:rsidR="00B10566" w:rsidRPr="00B10566" w:rsidRDefault="00A33B88"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14</w:t>
      </w:r>
      <w:r w:rsidR="00B10566" w:rsidRPr="00B10566">
        <w:rPr>
          <w:rFonts w:ascii="Times New Roman" w:eastAsia="Times New Roman" w:hAnsi="Times New Roman" w:cs="Times New Roman"/>
          <w:sz w:val="28"/>
          <w:szCs w:val="28"/>
          <w:lang w:eastAsia="ru-RU"/>
        </w:rPr>
        <w:t>.Рішення з питань, що розглядаються на засіданні комісії, приймаються шляхом відкритого голосування більшістю голосів від затвердженого складу комісії. У разі рівного розподілу голосів голос голови комісії є вирішальним.</w:t>
      </w:r>
    </w:p>
    <w:p w14:paraId="5E4CE861" w14:textId="5857BB1D" w:rsidR="00B10566" w:rsidRPr="00B10566" w:rsidRDefault="00A33B88"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15</w:t>
      </w:r>
      <w:r w:rsidR="00B10566" w:rsidRPr="00B10566">
        <w:rPr>
          <w:rFonts w:ascii="Times New Roman" w:eastAsia="Times New Roman" w:hAnsi="Times New Roman" w:cs="Times New Roman"/>
          <w:sz w:val="28"/>
          <w:szCs w:val="28"/>
          <w:lang w:eastAsia="ru-RU"/>
        </w:rPr>
        <w:t>.Під час проведення засідання комісії секретар комісії веде протокол засідання комісії за формою згідно з додатком до цього Порядку, що оформлюється наказом керівника закладу освіти.</w:t>
      </w:r>
    </w:p>
    <w:p w14:paraId="477BCAC6" w14:textId="2560C9EB" w:rsidR="00B10566" w:rsidRPr="00B10566" w:rsidRDefault="00A33B88"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16</w:t>
      </w:r>
      <w:r w:rsidR="00B10566" w:rsidRPr="00B10566">
        <w:rPr>
          <w:rFonts w:ascii="Times New Roman" w:eastAsia="Times New Roman" w:hAnsi="Times New Roman" w:cs="Times New Roman"/>
          <w:sz w:val="28"/>
          <w:szCs w:val="28"/>
          <w:lang w:eastAsia="ru-RU"/>
        </w:rPr>
        <w:t>.Особи, залучені до участі в засіданні комісії, зобов’язані дотримуватись принципів діяльності комісії, зокрема не розголошувати стороннім особам відомості, що стали їм відомі у зв’язку з участю у роботі комісії, і не використовувати їх у своїх інтересах або інтересах третіх осіб.</w:t>
      </w:r>
    </w:p>
    <w:p w14:paraId="731ED93B" w14:textId="48AB062A" w:rsidR="00B10566" w:rsidRPr="00B10566" w:rsidRDefault="003F6997"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1</w:t>
      </w:r>
      <w:r w:rsidR="00996A85" w:rsidRPr="00FB6E20">
        <w:rPr>
          <w:rFonts w:ascii="Times New Roman" w:eastAsia="Times New Roman" w:hAnsi="Times New Roman" w:cs="Times New Roman"/>
          <w:sz w:val="28"/>
          <w:szCs w:val="28"/>
          <w:lang w:val="uk-UA" w:eastAsia="ru-RU"/>
        </w:rPr>
        <w:t>7</w:t>
      </w:r>
      <w:r w:rsidRPr="00FB6E20">
        <w:rPr>
          <w:rFonts w:ascii="Times New Roman" w:eastAsia="Times New Roman" w:hAnsi="Times New Roman" w:cs="Times New Roman"/>
          <w:sz w:val="28"/>
          <w:szCs w:val="28"/>
          <w:lang w:val="uk-UA" w:eastAsia="ru-RU"/>
        </w:rPr>
        <w:t>.</w:t>
      </w:r>
      <w:r w:rsidR="00B10566" w:rsidRPr="00B10566">
        <w:rPr>
          <w:rFonts w:ascii="Times New Roman" w:eastAsia="Times New Roman" w:hAnsi="Times New Roman" w:cs="Times New Roman"/>
          <w:sz w:val="28"/>
          <w:szCs w:val="28"/>
          <w:lang w:eastAsia="ru-RU"/>
        </w:rPr>
        <w:t>Особи, залучені до участі в засіданні комісії, під час засідання комісії мають право:</w:t>
      </w:r>
    </w:p>
    <w:p w14:paraId="01809B55" w14:textId="6BD486D9" w:rsidR="00B10566" w:rsidRPr="00B10566" w:rsidRDefault="003F6997"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w:t>
      </w:r>
      <w:r w:rsidR="00B10566" w:rsidRPr="00B10566">
        <w:rPr>
          <w:rFonts w:ascii="Times New Roman" w:eastAsia="Times New Roman" w:hAnsi="Times New Roman" w:cs="Times New Roman"/>
          <w:sz w:val="28"/>
          <w:szCs w:val="28"/>
          <w:lang w:eastAsia="ru-RU"/>
        </w:rPr>
        <w:t>ознайомлюватися з матеріалами, поданими на розгляд комісії;</w:t>
      </w:r>
    </w:p>
    <w:p w14:paraId="3DD3B8C3" w14:textId="53462D0A" w:rsidR="00B10566" w:rsidRPr="00B10566" w:rsidRDefault="003F6997"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w:t>
      </w:r>
      <w:r w:rsidR="00B10566" w:rsidRPr="00B10566">
        <w:rPr>
          <w:rFonts w:ascii="Times New Roman" w:eastAsia="Times New Roman" w:hAnsi="Times New Roman" w:cs="Times New Roman"/>
          <w:sz w:val="28"/>
          <w:szCs w:val="28"/>
          <w:lang w:eastAsia="ru-RU"/>
        </w:rPr>
        <w:t>ставити питання по суті розгляду;</w:t>
      </w:r>
    </w:p>
    <w:p w14:paraId="7E63E31C" w14:textId="463ABC5D" w:rsidR="00B10566" w:rsidRPr="00B10566" w:rsidRDefault="003F6997"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w:t>
      </w:r>
      <w:r w:rsidR="00B10566" w:rsidRPr="00B10566">
        <w:rPr>
          <w:rFonts w:ascii="Times New Roman" w:eastAsia="Times New Roman" w:hAnsi="Times New Roman" w:cs="Times New Roman"/>
          <w:sz w:val="28"/>
          <w:szCs w:val="28"/>
          <w:lang w:eastAsia="ru-RU"/>
        </w:rPr>
        <w:t>подавати пропозиції, висловлювати власну думку з питань, що розглядаються.</w:t>
      </w:r>
    </w:p>
    <w:p w14:paraId="590C9F68" w14:textId="14F0AF7B" w:rsidR="00B10566" w:rsidRPr="00B10566" w:rsidRDefault="00B10566"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1</w:t>
      </w:r>
      <w:r w:rsidR="00996A85" w:rsidRPr="00FB6E20">
        <w:rPr>
          <w:rFonts w:ascii="Times New Roman" w:eastAsia="Times New Roman" w:hAnsi="Times New Roman" w:cs="Times New Roman"/>
          <w:sz w:val="28"/>
          <w:szCs w:val="28"/>
          <w:lang w:val="uk-UA" w:eastAsia="ru-RU"/>
        </w:rPr>
        <w:t>8</w:t>
      </w:r>
      <w:r w:rsidRPr="00B10566">
        <w:rPr>
          <w:rFonts w:ascii="Times New Roman" w:eastAsia="Times New Roman" w:hAnsi="Times New Roman" w:cs="Times New Roman"/>
          <w:sz w:val="28"/>
          <w:szCs w:val="28"/>
          <w:lang w:eastAsia="ru-RU"/>
        </w:rPr>
        <w:t>.Голова комісії доводить до відома учасників освітнього процесу рішення комісії згідно з протоколом засідання та здійснює контроль за їхнім виконанням.</w:t>
      </w:r>
    </w:p>
    <w:p w14:paraId="628297D5" w14:textId="77777777" w:rsidR="00BB5420" w:rsidRPr="00FB6E20" w:rsidRDefault="00BB5420" w:rsidP="00745275">
      <w:pPr>
        <w:shd w:val="clear" w:color="auto" w:fill="FFFFFF"/>
        <w:spacing w:after="0" w:line="240" w:lineRule="auto"/>
        <w:jc w:val="both"/>
        <w:rPr>
          <w:rFonts w:ascii="Times New Roman" w:eastAsia="Times New Roman" w:hAnsi="Times New Roman" w:cs="Times New Roman"/>
          <w:b/>
          <w:bCs/>
          <w:i/>
          <w:iCs/>
          <w:sz w:val="28"/>
          <w:szCs w:val="28"/>
          <w:lang w:eastAsia="ru-RU"/>
        </w:rPr>
      </w:pPr>
    </w:p>
    <w:p w14:paraId="749F29BB" w14:textId="358B40DC" w:rsidR="00B10566" w:rsidRPr="00B10566" w:rsidRDefault="00B10566" w:rsidP="00FB6E20">
      <w:pPr>
        <w:shd w:val="clear" w:color="auto" w:fill="FFFFFF"/>
        <w:spacing w:after="0" w:line="240" w:lineRule="auto"/>
        <w:jc w:val="center"/>
        <w:rPr>
          <w:rFonts w:ascii="Times New Roman" w:eastAsia="Times New Roman" w:hAnsi="Times New Roman" w:cs="Times New Roman"/>
          <w:b/>
          <w:bCs/>
          <w:i/>
          <w:iCs/>
          <w:sz w:val="28"/>
          <w:szCs w:val="28"/>
          <w:lang w:eastAsia="ru-RU"/>
        </w:rPr>
      </w:pPr>
      <w:r w:rsidRPr="00B10566">
        <w:rPr>
          <w:rFonts w:ascii="Times New Roman" w:eastAsia="Times New Roman" w:hAnsi="Times New Roman" w:cs="Times New Roman"/>
          <w:b/>
          <w:bCs/>
          <w:i/>
          <w:iCs/>
          <w:sz w:val="28"/>
          <w:szCs w:val="28"/>
          <w:lang w:eastAsia="ru-RU"/>
        </w:rPr>
        <w:t>Завданнями діяльності щодо запобігання та протидії булінгу (цькуванню) в закладі освіти є:</w:t>
      </w:r>
    </w:p>
    <w:p w14:paraId="1910EC30" w14:textId="1A3B3204" w:rsidR="00B10566" w:rsidRPr="00B10566" w:rsidRDefault="00BB5420"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lastRenderedPageBreak/>
        <w:t>-</w:t>
      </w:r>
      <w:r w:rsidR="00745275" w:rsidRPr="00FB6E20">
        <w:rPr>
          <w:rFonts w:ascii="Times New Roman" w:eastAsia="Times New Roman" w:hAnsi="Times New Roman" w:cs="Times New Roman"/>
          <w:sz w:val="28"/>
          <w:szCs w:val="28"/>
          <w:lang w:val="uk-UA" w:eastAsia="ru-RU"/>
        </w:rPr>
        <w:t xml:space="preserve"> </w:t>
      </w:r>
      <w:r w:rsidR="00B10566" w:rsidRPr="00B10566">
        <w:rPr>
          <w:rFonts w:ascii="Times New Roman" w:eastAsia="Times New Roman" w:hAnsi="Times New Roman" w:cs="Times New Roman"/>
          <w:sz w:val="28"/>
          <w:szCs w:val="28"/>
          <w:lang w:eastAsia="ru-RU"/>
        </w:rPr>
        <w:t>створення безпечного освітнього середовища в закладі освіти, що включає психологічну та фізичну безпеку учасників освітнього процесу;</w:t>
      </w:r>
    </w:p>
    <w:p w14:paraId="3941ADA7" w14:textId="6BFA8D1B" w:rsidR="00B10566" w:rsidRPr="00B10566" w:rsidRDefault="00BB5420"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w:t>
      </w:r>
      <w:r w:rsidR="00745275" w:rsidRPr="00FB6E20">
        <w:rPr>
          <w:rFonts w:ascii="Times New Roman" w:eastAsia="Times New Roman" w:hAnsi="Times New Roman" w:cs="Times New Roman"/>
          <w:sz w:val="28"/>
          <w:szCs w:val="28"/>
          <w:lang w:val="uk-UA" w:eastAsia="ru-RU"/>
        </w:rPr>
        <w:t xml:space="preserve"> </w:t>
      </w:r>
      <w:r w:rsidR="00B10566" w:rsidRPr="00B10566">
        <w:rPr>
          <w:rFonts w:ascii="Times New Roman" w:eastAsia="Times New Roman" w:hAnsi="Times New Roman" w:cs="Times New Roman"/>
          <w:sz w:val="28"/>
          <w:szCs w:val="28"/>
          <w:lang w:eastAsia="ru-RU"/>
        </w:rPr>
        <w:t>визначення стану, причин і передумов поширення булінгу (цькування) в закладі освіти;</w:t>
      </w:r>
    </w:p>
    <w:p w14:paraId="27AFACB2" w14:textId="060433DB" w:rsidR="00B10566" w:rsidRPr="00B10566" w:rsidRDefault="00BB5420"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w:t>
      </w:r>
      <w:r w:rsidR="00745275" w:rsidRPr="00FB6E20">
        <w:rPr>
          <w:rFonts w:ascii="Times New Roman" w:eastAsia="Times New Roman" w:hAnsi="Times New Roman" w:cs="Times New Roman"/>
          <w:sz w:val="28"/>
          <w:szCs w:val="28"/>
          <w:lang w:val="uk-UA" w:eastAsia="ru-RU"/>
        </w:rPr>
        <w:t xml:space="preserve"> </w:t>
      </w:r>
      <w:r w:rsidR="00B10566" w:rsidRPr="00B10566">
        <w:rPr>
          <w:rFonts w:ascii="Times New Roman" w:eastAsia="Times New Roman" w:hAnsi="Times New Roman" w:cs="Times New Roman"/>
          <w:sz w:val="28"/>
          <w:szCs w:val="28"/>
          <w:lang w:eastAsia="ru-RU"/>
        </w:rPr>
        <w:t>підвищення рівня поінформованості учасників освітнього процесу про булінг (цькування);</w:t>
      </w:r>
    </w:p>
    <w:p w14:paraId="1980F804" w14:textId="6A461386" w:rsidR="00B10566" w:rsidRPr="00B10566" w:rsidRDefault="00BB5420"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w:t>
      </w:r>
      <w:r w:rsidR="00745275" w:rsidRPr="00FB6E20">
        <w:rPr>
          <w:rFonts w:ascii="Times New Roman" w:eastAsia="Times New Roman" w:hAnsi="Times New Roman" w:cs="Times New Roman"/>
          <w:sz w:val="28"/>
          <w:szCs w:val="28"/>
          <w:lang w:val="uk-UA" w:eastAsia="ru-RU"/>
        </w:rPr>
        <w:t xml:space="preserve"> </w:t>
      </w:r>
      <w:r w:rsidR="00B10566" w:rsidRPr="00B10566">
        <w:rPr>
          <w:rFonts w:ascii="Times New Roman" w:eastAsia="Times New Roman" w:hAnsi="Times New Roman" w:cs="Times New Roman"/>
          <w:sz w:val="28"/>
          <w:szCs w:val="28"/>
          <w:lang w:eastAsia="ru-RU"/>
        </w:rPr>
        <w:t>формування в учасників освітнього процесу нетерпимого ставлення до насильницьких моделей поведінки, усвідомлення булінгу (цькування) як порушення прав людини;</w:t>
      </w:r>
    </w:p>
    <w:p w14:paraId="03B772A5" w14:textId="1D67FA03" w:rsidR="00B10566" w:rsidRPr="00B10566" w:rsidRDefault="00BB5420"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w:t>
      </w:r>
      <w:r w:rsidR="00745275" w:rsidRPr="00FB6E20">
        <w:rPr>
          <w:rFonts w:ascii="Times New Roman" w:eastAsia="Times New Roman" w:hAnsi="Times New Roman" w:cs="Times New Roman"/>
          <w:sz w:val="28"/>
          <w:szCs w:val="28"/>
          <w:lang w:val="uk-UA" w:eastAsia="ru-RU"/>
        </w:rPr>
        <w:t xml:space="preserve"> </w:t>
      </w:r>
      <w:r w:rsidR="00B10566" w:rsidRPr="00B10566">
        <w:rPr>
          <w:rFonts w:ascii="Times New Roman" w:eastAsia="Times New Roman" w:hAnsi="Times New Roman" w:cs="Times New Roman"/>
          <w:sz w:val="28"/>
          <w:szCs w:val="28"/>
          <w:lang w:eastAsia="ru-RU"/>
        </w:rPr>
        <w:t>заохочення всіх учасників освітнього процесу до активного сприяння запобіганню булінгу (цькуванню).</w:t>
      </w:r>
    </w:p>
    <w:p w14:paraId="485855E0" w14:textId="77777777" w:rsidR="00BB5420" w:rsidRPr="00FB6E20" w:rsidRDefault="00BB5420" w:rsidP="00745275">
      <w:pPr>
        <w:shd w:val="clear" w:color="auto" w:fill="FFFFFF"/>
        <w:spacing w:after="0" w:line="240" w:lineRule="auto"/>
        <w:jc w:val="center"/>
        <w:rPr>
          <w:rFonts w:ascii="Times New Roman" w:eastAsia="Times New Roman" w:hAnsi="Times New Roman" w:cs="Times New Roman"/>
          <w:b/>
          <w:bCs/>
          <w:i/>
          <w:iCs/>
          <w:sz w:val="28"/>
          <w:szCs w:val="28"/>
          <w:lang w:eastAsia="ru-RU"/>
        </w:rPr>
      </w:pPr>
    </w:p>
    <w:p w14:paraId="2FB5D878" w14:textId="0E114A34" w:rsidR="00B10566" w:rsidRPr="00B10566" w:rsidRDefault="00B10566" w:rsidP="00745275">
      <w:pPr>
        <w:shd w:val="clear" w:color="auto" w:fill="FFFFFF"/>
        <w:spacing w:after="0" w:line="240" w:lineRule="auto"/>
        <w:jc w:val="center"/>
        <w:rPr>
          <w:rFonts w:ascii="Times New Roman" w:eastAsia="Times New Roman" w:hAnsi="Times New Roman" w:cs="Times New Roman"/>
          <w:sz w:val="28"/>
          <w:szCs w:val="28"/>
          <w:lang w:eastAsia="ru-RU"/>
        </w:rPr>
      </w:pPr>
      <w:r w:rsidRPr="00B10566">
        <w:rPr>
          <w:rFonts w:ascii="Times New Roman" w:eastAsia="Times New Roman" w:hAnsi="Times New Roman" w:cs="Times New Roman"/>
          <w:b/>
          <w:bCs/>
          <w:i/>
          <w:iCs/>
          <w:sz w:val="28"/>
          <w:szCs w:val="28"/>
          <w:lang w:eastAsia="ru-RU"/>
        </w:rPr>
        <w:t>Діяльність щодо запобігання та протидії булінгу (цькуванню) в закладі освіти відображається в плані заходів, спрямованих на запобігання та протидію булінгу (цькуванню) в закладі освіти (далі – План)</w:t>
      </w:r>
    </w:p>
    <w:p w14:paraId="442CD40D" w14:textId="77777777" w:rsidR="00745275" w:rsidRPr="00FB6E20" w:rsidRDefault="00745275" w:rsidP="00745275">
      <w:pPr>
        <w:shd w:val="clear" w:color="auto" w:fill="FFFFFF"/>
        <w:spacing w:after="0" w:line="240" w:lineRule="auto"/>
        <w:jc w:val="both"/>
        <w:rPr>
          <w:rFonts w:ascii="Times New Roman" w:eastAsia="Times New Roman" w:hAnsi="Times New Roman" w:cs="Times New Roman"/>
          <w:sz w:val="28"/>
          <w:szCs w:val="28"/>
          <w:lang w:eastAsia="ru-RU"/>
        </w:rPr>
      </w:pPr>
    </w:p>
    <w:p w14:paraId="6E3E33BB" w14:textId="2F4C840B" w:rsidR="00B10566" w:rsidRPr="00801B62" w:rsidRDefault="00FB6E20" w:rsidP="00745275">
      <w:pPr>
        <w:shd w:val="clear" w:color="auto" w:fill="FFFFFF"/>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B10566" w:rsidRPr="00801B62">
        <w:rPr>
          <w:rFonts w:ascii="Times New Roman" w:eastAsia="Times New Roman" w:hAnsi="Times New Roman" w:cs="Times New Roman"/>
          <w:sz w:val="28"/>
          <w:szCs w:val="28"/>
          <w:lang w:val="uk-UA" w:eastAsia="ru-RU"/>
        </w:rPr>
        <w:t>Розроблення, затвердження та оприлюднення Плану забезпечує керівник закладу освіти в межах наданих йому повноважень щодо створення безпечного освітнього середовища в закладі освіти, вільного від будь-яких форм насильства та дискримінації, в тому числі булінгу (цькування).</w:t>
      </w:r>
    </w:p>
    <w:p w14:paraId="6353795A" w14:textId="77777777" w:rsidR="00B10566" w:rsidRPr="00B10566" w:rsidRDefault="00B10566"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B10566">
        <w:rPr>
          <w:rFonts w:ascii="Times New Roman" w:eastAsia="Times New Roman" w:hAnsi="Times New Roman" w:cs="Times New Roman"/>
          <w:sz w:val="28"/>
          <w:szCs w:val="28"/>
          <w:lang w:eastAsia="ru-RU"/>
        </w:rPr>
        <w:t>Планування відповідних заходів здійснюється за результатами моніторингу стану освітнього середовища в закладі освіти.</w:t>
      </w:r>
    </w:p>
    <w:p w14:paraId="25BFB673" w14:textId="77777777" w:rsidR="00745275" w:rsidRPr="00FB6E20" w:rsidRDefault="00745275" w:rsidP="00745275">
      <w:pPr>
        <w:pStyle w:val="a3"/>
        <w:shd w:val="clear" w:color="auto" w:fill="FFFFFF"/>
        <w:spacing w:after="0" w:line="240" w:lineRule="auto"/>
        <w:ind w:left="1440"/>
        <w:jc w:val="both"/>
        <w:rPr>
          <w:rFonts w:ascii="Times New Roman" w:eastAsia="Times New Roman" w:hAnsi="Times New Roman" w:cs="Times New Roman"/>
          <w:sz w:val="28"/>
          <w:szCs w:val="28"/>
          <w:lang w:eastAsia="ru-RU"/>
        </w:rPr>
      </w:pPr>
    </w:p>
    <w:p w14:paraId="14636B9B" w14:textId="28AD91D1" w:rsidR="00B10566" w:rsidRPr="00FB6E20" w:rsidRDefault="00B10566" w:rsidP="00745275">
      <w:pPr>
        <w:shd w:val="clear" w:color="auto" w:fill="FFFFFF"/>
        <w:spacing w:after="0" w:line="240" w:lineRule="auto"/>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eastAsia="ru-RU"/>
        </w:rPr>
        <w:t>Заплановані заходи повинні:</w:t>
      </w:r>
    </w:p>
    <w:p w14:paraId="4523E117" w14:textId="5662ACA5" w:rsidR="00B10566" w:rsidRPr="00FB6E20" w:rsidRDefault="003C01B7"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w:t>
      </w:r>
      <w:r w:rsidR="00745275" w:rsidRPr="00FB6E20">
        <w:rPr>
          <w:rFonts w:ascii="Times New Roman" w:eastAsia="Times New Roman" w:hAnsi="Times New Roman" w:cs="Times New Roman"/>
          <w:sz w:val="28"/>
          <w:szCs w:val="28"/>
          <w:lang w:val="uk-UA" w:eastAsia="ru-RU"/>
        </w:rPr>
        <w:t xml:space="preserve"> </w:t>
      </w:r>
      <w:r w:rsidR="00B10566" w:rsidRPr="00FB6E20">
        <w:rPr>
          <w:rFonts w:ascii="Times New Roman" w:eastAsia="Times New Roman" w:hAnsi="Times New Roman" w:cs="Times New Roman"/>
          <w:sz w:val="28"/>
          <w:szCs w:val="28"/>
          <w:lang w:eastAsia="ru-RU"/>
        </w:rPr>
        <w:t>спрямовуватись на задоволення потреб  закладу освіти у створенні безпечного освітнього середовища;</w:t>
      </w:r>
    </w:p>
    <w:p w14:paraId="0C7F09A6" w14:textId="228612B4" w:rsidR="00B10566" w:rsidRPr="00B10566" w:rsidRDefault="003C01B7"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w:t>
      </w:r>
      <w:r w:rsidR="00745275" w:rsidRPr="00FB6E20">
        <w:rPr>
          <w:rFonts w:ascii="Times New Roman" w:eastAsia="Times New Roman" w:hAnsi="Times New Roman" w:cs="Times New Roman"/>
          <w:sz w:val="28"/>
          <w:szCs w:val="28"/>
          <w:lang w:val="uk-UA" w:eastAsia="ru-RU"/>
        </w:rPr>
        <w:t xml:space="preserve"> </w:t>
      </w:r>
      <w:r w:rsidR="00B10566" w:rsidRPr="00B10566">
        <w:rPr>
          <w:rFonts w:ascii="Times New Roman" w:eastAsia="Times New Roman" w:hAnsi="Times New Roman" w:cs="Times New Roman"/>
          <w:sz w:val="28"/>
          <w:szCs w:val="28"/>
          <w:lang w:eastAsia="ru-RU"/>
        </w:rPr>
        <w:t>мати вимірювані показники ефективності;</w:t>
      </w:r>
    </w:p>
    <w:p w14:paraId="00A1D410" w14:textId="0C88584A" w:rsidR="00B10566" w:rsidRPr="00B10566" w:rsidRDefault="003C01B7"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w:t>
      </w:r>
      <w:r w:rsidR="00745275" w:rsidRPr="00FB6E20">
        <w:rPr>
          <w:rFonts w:ascii="Times New Roman" w:eastAsia="Times New Roman" w:hAnsi="Times New Roman" w:cs="Times New Roman"/>
          <w:sz w:val="28"/>
          <w:szCs w:val="28"/>
          <w:lang w:val="uk-UA" w:eastAsia="ru-RU"/>
        </w:rPr>
        <w:t xml:space="preserve"> </w:t>
      </w:r>
      <w:r w:rsidR="00B10566" w:rsidRPr="00B10566">
        <w:rPr>
          <w:rFonts w:ascii="Times New Roman" w:eastAsia="Times New Roman" w:hAnsi="Times New Roman" w:cs="Times New Roman"/>
          <w:sz w:val="28"/>
          <w:szCs w:val="28"/>
          <w:lang w:eastAsia="ru-RU"/>
        </w:rPr>
        <w:t>залучати всіх учасників освітнього процесу.</w:t>
      </w:r>
    </w:p>
    <w:p w14:paraId="5B512A79" w14:textId="5FA1785E" w:rsidR="00B10566" w:rsidRPr="00B10566" w:rsidRDefault="00745275" w:rsidP="00745275">
      <w:pPr>
        <w:shd w:val="clear" w:color="auto" w:fill="FFFFFF"/>
        <w:spacing w:after="0" w:line="240" w:lineRule="auto"/>
        <w:jc w:val="both"/>
        <w:rPr>
          <w:rFonts w:ascii="Times New Roman" w:eastAsia="Times New Roman" w:hAnsi="Times New Roman" w:cs="Times New Roman"/>
          <w:sz w:val="28"/>
          <w:szCs w:val="28"/>
          <w:lang w:eastAsia="ru-RU"/>
        </w:rPr>
      </w:pPr>
      <w:r w:rsidRPr="00FB6E20">
        <w:rPr>
          <w:rFonts w:ascii="Times New Roman" w:eastAsia="Times New Roman" w:hAnsi="Times New Roman" w:cs="Times New Roman"/>
          <w:sz w:val="28"/>
          <w:szCs w:val="28"/>
          <w:lang w:val="uk-UA" w:eastAsia="ru-RU"/>
        </w:rPr>
        <w:t xml:space="preserve">   </w:t>
      </w:r>
      <w:r w:rsidR="00B10566" w:rsidRPr="00B10566">
        <w:rPr>
          <w:rFonts w:ascii="Times New Roman" w:eastAsia="Times New Roman" w:hAnsi="Times New Roman" w:cs="Times New Roman"/>
          <w:sz w:val="28"/>
          <w:szCs w:val="28"/>
          <w:lang w:eastAsia="ru-RU"/>
        </w:rPr>
        <w:t xml:space="preserve">План розробляється </w:t>
      </w:r>
      <w:proofErr w:type="gramStart"/>
      <w:r w:rsidR="00B10566" w:rsidRPr="00B10566">
        <w:rPr>
          <w:rFonts w:ascii="Times New Roman" w:eastAsia="Times New Roman" w:hAnsi="Times New Roman" w:cs="Times New Roman"/>
          <w:sz w:val="28"/>
          <w:szCs w:val="28"/>
          <w:lang w:eastAsia="ru-RU"/>
        </w:rPr>
        <w:t>до початку</w:t>
      </w:r>
      <w:proofErr w:type="gramEnd"/>
      <w:r w:rsidR="00B10566" w:rsidRPr="00B10566">
        <w:rPr>
          <w:rFonts w:ascii="Times New Roman" w:eastAsia="Times New Roman" w:hAnsi="Times New Roman" w:cs="Times New Roman"/>
          <w:sz w:val="28"/>
          <w:szCs w:val="28"/>
          <w:lang w:eastAsia="ru-RU"/>
        </w:rPr>
        <w:t xml:space="preserve"> навчального року. Протягом навчального року керівник закладу освіти забезпечує проведення моніторингу (за потреби, але не рідше одного разу на півріччя) ефективності виконання Плану та внесення (за потреби) до нього змін.</w:t>
      </w:r>
    </w:p>
    <w:p w14:paraId="53D75ACB" w14:textId="693188D0" w:rsidR="00B10566" w:rsidRPr="00801B62" w:rsidRDefault="00745275" w:rsidP="00745275">
      <w:pPr>
        <w:shd w:val="clear" w:color="auto" w:fill="FFFFFF"/>
        <w:spacing w:after="0" w:line="240" w:lineRule="auto"/>
        <w:jc w:val="both"/>
        <w:rPr>
          <w:rFonts w:ascii="Times New Roman" w:eastAsia="Times New Roman" w:hAnsi="Times New Roman" w:cs="Times New Roman"/>
          <w:sz w:val="28"/>
          <w:szCs w:val="28"/>
          <w:lang w:val="uk-UA" w:eastAsia="ru-RU"/>
        </w:rPr>
      </w:pPr>
      <w:r w:rsidRPr="00FB6E20">
        <w:rPr>
          <w:rFonts w:ascii="Times New Roman" w:eastAsia="Times New Roman" w:hAnsi="Times New Roman" w:cs="Times New Roman"/>
          <w:sz w:val="28"/>
          <w:szCs w:val="28"/>
          <w:lang w:val="uk-UA" w:eastAsia="ru-RU"/>
        </w:rPr>
        <w:t xml:space="preserve">   </w:t>
      </w:r>
      <w:r w:rsidR="00B10566" w:rsidRPr="00801B62">
        <w:rPr>
          <w:rFonts w:ascii="Times New Roman" w:eastAsia="Times New Roman" w:hAnsi="Times New Roman" w:cs="Times New Roman"/>
          <w:sz w:val="28"/>
          <w:szCs w:val="28"/>
          <w:lang w:val="uk-UA" w:eastAsia="ru-RU"/>
        </w:rPr>
        <w:t>Заплановані заходи можуть відбуватись у будь-якій формі:</w:t>
      </w:r>
      <w:r w:rsidR="003C01B7" w:rsidRPr="00FB6E20">
        <w:rPr>
          <w:rFonts w:ascii="Times New Roman" w:eastAsia="Times New Roman" w:hAnsi="Times New Roman" w:cs="Times New Roman"/>
          <w:sz w:val="28"/>
          <w:szCs w:val="28"/>
          <w:lang w:val="uk-UA" w:eastAsia="ru-RU"/>
        </w:rPr>
        <w:t>заняття,</w:t>
      </w:r>
      <w:r w:rsidR="00B10566" w:rsidRPr="00801B62">
        <w:rPr>
          <w:rFonts w:ascii="Times New Roman" w:eastAsia="Times New Roman" w:hAnsi="Times New Roman" w:cs="Times New Roman"/>
          <w:sz w:val="28"/>
          <w:szCs w:val="28"/>
          <w:lang w:val="uk-UA" w:eastAsia="ru-RU"/>
        </w:rPr>
        <w:t xml:space="preserve"> зустрічі, бесіди, консультації, лекції, круглі столи, тренінги, тематичні заходи, конкурси, спільні перегляди та обговорення тематичних відеосюжетів, літературних творів, матеріалів ЗМІ, особистого досвіду, запрошення гостей, у формі рольових ігор та інших організаційних формах.</w:t>
      </w:r>
    </w:p>
    <w:p w14:paraId="4FFDB3FC" w14:textId="52EEB11F" w:rsidR="00BB5420" w:rsidRPr="00801B62" w:rsidRDefault="00BB5420" w:rsidP="00745275">
      <w:pPr>
        <w:shd w:val="clear" w:color="auto" w:fill="FFFFFF"/>
        <w:spacing w:after="0" w:line="240" w:lineRule="auto"/>
        <w:jc w:val="both"/>
        <w:rPr>
          <w:rFonts w:ascii="Times New Roman" w:eastAsia="Times New Roman" w:hAnsi="Times New Roman" w:cs="Times New Roman"/>
          <w:sz w:val="28"/>
          <w:szCs w:val="28"/>
          <w:lang w:val="uk-UA" w:eastAsia="ru-RU"/>
        </w:rPr>
      </w:pPr>
    </w:p>
    <w:p w14:paraId="3365FAB8" w14:textId="77777777" w:rsidR="003C01B7" w:rsidRPr="00FB6E20" w:rsidRDefault="00BB5420" w:rsidP="00745275">
      <w:pPr>
        <w:shd w:val="clear" w:color="auto" w:fill="FFFFFF"/>
        <w:spacing w:before="135" w:after="0" w:line="240" w:lineRule="auto"/>
        <w:ind w:left="15"/>
        <w:jc w:val="center"/>
        <w:rPr>
          <w:rFonts w:ascii="Times New Roman" w:eastAsia="Times New Roman" w:hAnsi="Times New Roman" w:cs="Times New Roman"/>
          <w:b/>
          <w:bCs/>
          <w:sz w:val="28"/>
          <w:szCs w:val="28"/>
          <w:lang w:eastAsia="ru-RU"/>
        </w:rPr>
      </w:pPr>
      <w:r w:rsidRPr="00BB5420">
        <w:rPr>
          <w:rFonts w:ascii="Times New Roman" w:eastAsia="Times New Roman" w:hAnsi="Times New Roman" w:cs="Times New Roman"/>
          <w:b/>
          <w:bCs/>
          <w:sz w:val="28"/>
          <w:szCs w:val="28"/>
          <w:lang w:eastAsia="ru-RU"/>
        </w:rPr>
        <w:t xml:space="preserve">Порядок застосування заходів виховного впливу </w:t>
      </w:r>
    </w:p>
    <w:p w14:paraId="45FB5D67" w14:textId="1D21C3EC" w:rsidR="00BB5420" w:rsidRPr="00BB5420" w:rsidRDefault="00BB5420" w:rsidP="00745275">
      <w:pPr>
        <w:shd w:val="clear" w:color="auto" w:fill="FFFFFF"/>
        <w:spacing w:before="135" w:after="0" w:line="240" w:lineRule="auto"/>
        <w:ind w:left="15"/>
        <w:jc w:val="center"/>
        <w:rPr>
          <w:rFonts w:ascii="Times New Roman" w:eastAsia="Times New Roman" w:hAnsi="Times New Roman" w:cs="Times New Roman"/>
          <w:sz w:val="28"/>
          <w:szCs w:val="28"/>
          <w:lang w:eastAsia="ru-RU"/>
        </w:rPr>
      </w:pPr>
      <w:r w:rsidRPr="00BB5420">
        <w:rPr>
          <w:rFonts w:ascii="Times New Roman" w:eastAsia="Times New Roman" w:hAnsi="Times New Roman" w:cs="Times New Roman"/>
          <w:b/>
          <w:bCs/>
          <w:sz w:val="28"/>
          <w:szCs w:val="28"/>
          <w:lang w:eastAsia="ru-RU"/>
        </w:rPr>
        <w:t>в закладі освіти</w:t>
      </w:r>
    </w:p>
    <w:p w14:paraId="573B067E" w14:textId="77777777" w:rsidR="00BB5420" w:rsidRPr="00BB5420" w:rsidRDefault="00BB5420" w:rsidP="00745275">
      <w:pPr>
        <w:shd w:val="clear" w:color="auto" w:fill="FFFFFF"/>
        <w:spacing w:before="135" w:after="0" w:line="240" w:lineRule="auto"/>
        <w:ind w:left="15"/>
        <w:rPr>
          <w:rFonts w:ascii="Times New Roman" w:eastAsia="Times New Roman" w:hAnsi="Times New Roman" w:cs="Times New Roman"/>
          <w:sz w:val="28"/>
          <w:szCs w:val="28"/>
          <w:lang w:eastAsia="ru-RU"/>
        </w:rPr>
      </w:pPr>
      <w:r w:rsidRPr="00BB5420">
        <w:rPr>
          <w:rFonts w:ascii="Times New Roman" w:eastAsia="Times New Roman" w:hAnsi="Times New Roman" w:cs="Times New Roman"/>
          <w:sz w:val="28"/>
          <w:szCs w:val="28"/>
          <w:lang w:eastAsia="ru-RU"/>
        </w:rPr>
        <w:t>1. Заходи виховного впливу застосовуються для відновлення та нормалізації відносин між учасниками освітнього процесу після випадку булінгу (цькування) з метою створення та сприятливого для навчання та роботи освітнього середовища.</w:t>
      </w:r>
    </w:p>
    <w:p w14:paraId="0E74F3F5" w14:textId="77777777" w:rsidR="00BB5420" w:rsidRPr="00BB5420" w:rsidRDefault="00BB5420" w:rsidP="00745275">
      <w:pPr>
        <w:shd w:val="clear" w:color="auto" w:fill="FFFFFF"/>
        <w:spacing w:before="135" w:after="0" w:line="240" w:lineRule="auto"/>
        <w:ind w:left="15"/>
        <w:rPr>
          <w:rFonts w:ascii="Times New Roman" w:eastAsia="Times New Roman" w:hAnsi="Times New Roman" w:cs="Times New Roman"/>
          <w:sz w:val="28"/>
          <w:szCs w:val="28"/>
          <w:lang w:eastAsia="ru-RU"/>
        </w:rPr>
      </w:pPr>
      <w:r w:rsidRPr="00BB5420">
        <w:rPr>
          <w:rFonts w:ascii="Times New Roman" w:eastAsia="Times New Roman" w:hAnsi="Times New Roman" w:cs="Times New Roman"/>
          <w:sz w:val="28"/>
          <w:szCs w:val="28"/>
          <w:lang w:eastAsia="ru-RU"/>
        </w:rPr>
        <w:lastRenderedPageBreak/>
        <w:t>2. Заходи виховного впливу застосовуються у разі наявності факту булінгу (цькування) в закладі освіти по відношенню до кривдника, потерпілого та свідків.</w:t>
      </w:r>
    </w:p>
    <w:p w14:paraId="37BFABDC" w14:textId="77777777" w:rsidR="00BB5420" w:rsidRPr="00BB5420" w:rsidRDefault="00BB5420" w:rsidP="00745275">
      <w:pPr>
        <w:shd w:val="clear" w:color="auto" w:fill="FFFFFF"/>
        <w:spacing w:before="135" w:after="0" w:line="240" w:lineRule="auto"/>
        <w:ind w:left="15"/>
        <w:rPr>
          <w:rFonts w:ascii="Times New Roman" w:eastAsia="Times New Roman" w:hAnsi="Times New Roman" w:cs="Times New Roman"/>
          <w:sz w:val="28"/>
          <w:szCs w:val="28"/>
          <w:lang w:eastAsia="ru-RU"/>
        </w:rPr>
      </w:pPr>
      <w:r w:rsidRPr="00BB5420">
        <w:rPr>
          <w:rFonts w:ascii="Times New Roman" w:eastAsia="Times New Roman" w:hAnsi="Times New Roman" w:cs="Times New Roman"/>
          <w:sz w:val="28"/>
          <w:szCs w:val="28"/>
          <w:lang w:eastAsia="ru-RU"/>
        </w:rPr>
        <w:t>3. Заходи виховного впливу мають забезпечити дотримання прав та інтересів сторін булінгу (цькування), необхідне виховання та освіту, соціальну та психолого-педагогічну допомогу.</w:t>
      </w:r>
    </w:p>
    <w:p w14:paraId="4F30F70E" w14:textId="77777777" w:rsidR="00BB5420" w:rsidRPr="00BB5420" w:rsidRDefault="00BB5420" w:rsidP="00745275">
      <w:pPr>
        <w:shd w:val="clear" w:color="auto" w:fill="FFFFFF"/>
        <w:spacing w:before="135" w:after="0" w:line="240" w:lineRule="auto"/>
        <w:ind w:left="15"/>
        <w:rPr>
          <w:rFonts w:ascii="Times New Roman" w:eastAsia="Times New Roman" w:hAnsi="Times New Roman" w:cs="Times New Roman"/>
          <w:sz w:val="28"/>
          <w:szCs w:val="28"/>
          <w:lang w:eastAsia="ru-RU"/>
        </w:rPr>
      </w:pPr>
      <w:r w:rsidRPr="00BB5420">
        <w:rPr>
          <w:rFonts w:ascii="Times New Roman" w:eastAsia="Times New Roman" w:hAnsi="Times New Roman" w:cs="Times New Roman"/>
          <w:sz w:val="28"/>
          <w:szCs w:val="28"/>
          <w:lang w:eastAsia="ru-RU"/>
        </w:rPr>
        <w:t xml:space="preserve">4. Заходи виховного впливу реалізуються педагогічними працівниками закладу освіти із залученням необхідних фахівців із надання правової, психологічної, соціальної та іншої допомоги, в тому числі територіальних органів (підрозділів) служб </w:t>
      </w:r>
      <w:proofErr w:type="gramStart"/>
      <w:r w:rsidRPr="00BB5420">
        <w:rPr>
          <w:rFonts w:ascii="Times New Roman" w:eastAsia="Times New Roman" w:hAnsi="Times New Roman" w:cs="Times New Roman"/>
          <w:sz w:val="28"/>
          <w:szCs w:val="28"/>
          <w:lang w:eastAsia="ru-RU"/>
        </w:rPr>
        <w:t>у справах</w:t>
      </w:r>
      <w:proofErr w:type="gramEnd"/>
      <w:r w:rsidRPr="00BB5420">
        <w:rPr>
          <w:rFonts w:ascii="Times New Roman" w:eastAsia="Times New Roman" w:hAnsi="Times New Roman" w:cs="Times New Roman"/>
          <w:sz w:val="28"/>
          <w:szCs w:val="28"/>
          <w:lang w:eastAsia="ru-RU"/>
        </w:rPr>
        <w:t xml:space="preserve"> дітей та центрів соціальних служб для сім’ї, дітей та молоді тощо.</w:t>
      </w:r>
    </w:p>
    <w:p w14:paraId="2482AFA6" w14:textId="77777777" w:rsidR="00BB5420" w:rsidRPr="00BB5420" w:rsidRDefault="00BB5420" w:rsidP="00745275">
      <w:pPr>
        <w:shd w:val="clear" w:color="auto" w:fill="FFFFFF"/>
        <w:spacing w:before="135" w:after="0" w:line="240" w:lineRule="auto"/>
        <w:ind w:left="15"/>
        <w:rPr>
          <w:rFonts w:ascii="Times New Roman" w:eastAsia="Times New Roman" w:hAnsi="Times New Roman" w:cs="Times New Roman"/>
          <w:sz w:val="28"/>
          <w:szCs w:val="28"/>
          <w:lang w:eastAsia="ru-RU"/>
        </w:rPr>
      </w:pPr>
      <w:r w:rsidRPr="00BB5420">
        <w:rPr>
          <w:rFonts w:ascii="Times New Roman" w:eastAsia="Times New Roman" w:hAnsi="Times New Roman" w:cs="Times New Roman"/>
          <w:sz w:val="28"/>
          <w:szCs w:val="28"/>
          <w:lang w:eastAsia="ru-RU"/>
        </w:rPr>
        <w:t>5. Необхідні заходи виховного впливу визначає та планує комісія з розгляду випадків булінгу (цькування) в закладі освіти.</w:t>
      </w:r>
    </w:p>
    <w:p w14:paraId="44994BCC" w14:textId="77777777" w:rsidR="00BB5420" w:rsidRPr="00BB5420" w:rsidRDefault="00BB5420" w:rsidP="00745275">
      <w:pPr>
        <w:shd w:val="clear" w:color="auto" w:fill="FFFFFF"/>
        <w:spacing w:before="135" w:after="0" w:line="240" w:lineRule="auto"/>
        <w:ind w:left="15"/>
        <w:rPr>
          <w:rFonts w:ascii="Times New Roman" w:eastAsia="Times New Roman" w:hAnsi="Times New Roman" w:cs="Times New Roman"/>
          <w:sz w:val="28"/>
          <w:szCs w:val="28"/>
          <w:lang w:eastAsia="ru-RU"/>
        </w:rPr>
      </w:pPr>
      <w:r w:rsidRPr="00BB5420">
        <w:rPr>
          <w:rFonts w:ascii="Times New Roman" w:eastAsia="Times New Roman" w:hAnsi="Times New Roman" w:cs="Times New Roman"/>
          <w:sz w:val="28"/>
          <w:szCs w:val="28"/>
          <w:lang w:eastAsia="ru-RU"/>
        </w:rPr>
        <w:t>6. Керівник закладу освіти вживає необхідних заходів для надання соціальних та психолого-педагогічних послуг здобувачам освіти, які вчинили булінг (цькування), стали його свідками або постраждали від булінгу, в тому числі залучення (за потреби) необхідних фахівців із надання правової, психологічної, соціальної та іншої допомоги тощо.</w:t>
      </w:r>
    </w:p>
    <w:p w14:paraId="47FD9871" w14:textId="77777777" w:rsidR="00BB5420" w:rsidRPr="00BB5420" w:rsidRDefault="00BB5420" w:rsidP="00745275">
      <w:pPr>
        <w:shd w:val="clear" w:color="auto" w:fill="FFFFFF"/>
        <w:spacing w:before="135" w:after="0" w:line="240" w:lineRule="auto"/>
        <w:ind w:left="15"/>
        <w:rPr>
          <w:rFonts w:ascii="Times New Roman" w:eastAsia="Times New Roman" w:hAnsi="Times New Roman" w:cs="Times New Roman"/>
          <w:sz w:val="28"/>
          <w:szCs w:val="28"/>
          <w:lang w:eastAsia="ru-RU"/>
        </w:rPr>
      </w:pPr>
      <w:r w:rsidRPr="00BB5420">
        <w:rPr>
          <w:rFonts w:ascii="Times New Roman" w:eastAsia="Times New Roman" w:hAnsi="Times New Roman" w:cs="Times New Roman"/>
          <w:sz w:val="28"/>
          <w:szCs w:val="28"/>
          <w:lang w:eastAsia="ru-RU"/>
        </w:rPr>
        <w:t>7. Керівник закладу освіти забезпечує виконання заходів для надання соціальних та психолого-педагогічних послуг здобувачам освіти, які вчинили булінг, стали його свідками або постраждали від булінгу (цькування).</w:t>
      </w:r>
    </w:p>
    <w:p w14:paraId="66CDFDE4" w14:textId="77777777" w:rsidR="00BB5420" w:rsidRPr="00BB5420" w:rsidRDefault="00BB5420" w:rsidP="00745275">
      <w:pPr>
        <w:shd w:val="clear" w:color="auto" w:fill="FFFFFF"/>
        <w:spacing w:before="135" w:after="0" w:line="240" w:lineRule="auto"/>
        <w:ind w:left="15"/>
        <w:rPr>
          <w:rFonts w:ascii="Times New Roman" w:eastAsia="Times New Roman" w:hAnsi="Times New Roman" w:cs="Times New Roman"/>
          <w:sz w:val="28"/>
          <w:szCs w:val="28"/>
          <w:lang w:eastAsia="ru-RU"/>
        </w:rPr>
      </w:pPr>
      <w:r w:rsidRPr="00BB5420">
        <w:rPr>
          <w:rFonts w:ascii="Times New Roman" w:eastAsia="Times New Roman" w:hAnsi="Times New Roman" w:cs="Times New Roman"/>
          <w:sz w:val="28"/>
          <w:szCs w:val="28"/>
          <w:lang w:eastAsia="ru-RU"/>
        </w:rPr>
        <w:t>8. Практичний психолог та соціальний педагог у межах своїх посадових обов’язків: діагностують стан психологічного клімату в колективі, в якому відбувся булінг (цькування); за результатами діагностики розробляють план корекційної роботи з кривдником та свідками із залученням батьків або законних представників; розробляють та реалізують програму індивідуальної реабілітації для потерпілого; розробляють профілактичні заходи для групи, в якій зафіксовано випадок булінгу (цькування); для батьків або законних представників; здійснюють супровід педагогічних працівників, які забезпечують освітній процес для групи, в якій зафіксовано випадок булінгу (цькування); забезпечують надання психологічного супроводу здобувачів освіти, які постраждали від булінгу (цькування), стали його свідками або вчинили булінг (цькування).</w:t>
      </w:r>
    </w:p>
    <w:p w14:paraId="7777447C" w14:textId="77777777" w:rsidR="00FB6E20" w:rsidRDefault="00BB5420" w:rsidP="00745275">
      <w:pPr>
        <w:shd w:val="clear" w:color="auto" w:fill="FFFFFF"/>
        <w:spacing w:before="135" w:after="0" w:line="240" w:lineRule="auto"/>
        <w:ind w:left="15"/>
        <w:rPr>
          <w:rFonts w:ascii="Times New Roman" w:eastAsia="Times New Roman" w:hAnsi="Times New Roman" w:cs="Times New Roman"/>
          <w:sz w:val="28"/>
          <w:szCs w:val="28"/>
          <w:lang w:eastAsia="ru-RU"/>
        </w:rPr>
      </w:pPr>
      <w:r w:rsidRPr="00BB5420">
        <w:rPr>
          <w:rFonts w:ascii="Times New Roman" w:eastAsia="Times New Roman" w:hAnsi="Times New Roman" w:cs="Times New Roman"/>
          <w:sz w:val="28"/>
          <w:szCs w:val="28"/>
          <w:lang w:eastAsia="ru-RU"/>
        </w:rPr>
        <w:t>9. Педагогічні працівники, які забезпечують освітній процес для групи, в якій зафіксовано випадок булінгу (цькування): виконують рекомендації комісії з розгляду випадків булінгу (цькування) в закладі освіти щодо доцільних методів навчання та організації роботи з неповнолітніми сторонами булінгу (цькування) та їхніми батьками або законними представниками; забезпечують інтеграцію антибулінгового компоненту в освітній процес, який визначається правилами поведінки учасників освітнього процесу в закладі освіти, статутом закладу освіти,</w:t>
      </w:r>
    </w:p>
    <w:p w14:paraId="079201AD" w14:textId="74518C10" w:rsidR="00BB5420" w:rsidRPr="00BB5420" w:rsidRDefault="00BB5420" w:rsidP="00FB6E20">
      <w:pPr>
        <w:shd w:val="clear" w:color="auto" w:fill="FFFFFF"/>
        <w:spacing w:after="0" w:line="240" w:lineRule="auto"/>
        <w:rPr>
          <w:rFonts w:ascii="Times New Roman" w:eastAsia="Times New Roman" w:hAnsi="Times New Roman" w:cs="Times New Roman"/>
          <w:sz w:val="28"/>
          <w:szCs w:val="28"/>
          <w:lang w:eastAsia="ru-RU"/>
        </w:rPr>
      </w:pPr>
      <w:r w:rsidRPr="00BB5420">
        <w:rPr>
          <w:rFonts w:ascii="Times New Roman" w:eastAsia="Times New Roman" w:hAnsi="Times New Roman" w:cs="Times New Roman"/>
          <w:sz w:val="28"/>
          <w:szCs w:val="28"/>
          <w:lang w:eastAsia="ru-RU"/>
        </w:rPr>
        <w:t>законодавством; виробляють спільно з здобувачами освіти правила взаємодії групи під час освітнього процесу.</w:t>
      </w:r>
    </w:p>
    <w:p w14:paraId="559EBACC" w14:textId="77777777" w:rsidR="00327606" w:rsidRPr="00FB6E20" w:rsidRDefault="00327606" w:rsidP="00745275">
      <w:pPr>
        <w:spacing w:after="0" w:line="240" w:lineRule="auto"/>
        <w:rPr>
          <w:rFonts w:ascii="Times New Roman" w:hAnsi="Times New Roman" w:cs="Times New Roman"/>
          <w:sz w:val="28"/>
          <w:szCs w:val="28"/>
        </w:rPr>
      </w:pPr>
    </w:p>
    <w:sectPr w:rsidR="00327606" w:rsidRPr="00FB6E20" w:rsidSect="00FB6E20">
      <w:pgSz w:w="11906" w:h="16838"/>
      <w:pgMar w:top="964" w:right="851"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21F94"/>
    <w:multiLevelType w:val="multilevel"/>
    <w:tmpl w:val="61B85F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558265A"/>
    <w:multiLevelType w:val="multilevel"/>
    <w:tmpl w:val="123868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13BA0DC4"/>
    <w:multiLevelType w:val="hybridMultilevel"/>
    <w:tmpl w:val="4CB89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1D32A9"/>
    <w:multiLevelType w:val="multilevel"/>
    <w:tmpl w:val="8A00C9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37CF4C6D"/>
    <w:multiLevelType w:val="multilevel"/>
    <w:tmpl w:val="7EF891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383A3DDB"/>
    <w:multiLevelType w:val="multilevel"/>
    <w:tmpl w:val="6FE640C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4E35106A"/>
    <w:multiLevelType w:val="multilevel"/>
    <w:tmpl w:val="264459C0"/>
    <w:lvl w:ilvl="0">
      <w:start w:val="1"/>
      <w:numFmt w:val="bullet"/>
      <w:lvlText w:val=""/>
      <w:lvlJc w:val="left"/>
      <w:pPr>
        <w:tabs>
          <w:tab w:val="num" w:pos="720"/>
        </w:tabs>
        <w:ind w:left="720" w:hanging="360"/>
      </w:pPr>
      <w:rPr>
        <w:rFonts w:ascii="Wingdings" w:hAnsi="Wingdings" w:hint="default"/>
        <w:sz w:val="20"/>
      </w:rPr>
    </w:lvl>
    <w:lvl w:ilvl="1">
      <w:start w:val="16"/>
      <w:numFmt w:val="bullet"/>
      <w:lvlText w:val="-"/>
      <w:lvlJc w:val="left"/>
      <w:pPr>
        <w:ind w:left="1440" w:hanging="360"/>
      </w:pPr>
      <w:rPr>
        <w:rFonts w:ascii="Arial" w:eastAsia="Times New Roman" w:hAnsi="Arial" w:cs="Arial" w:hint="default"/>
        <w:color w:val="000000"/>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720A3F"/>
    <w:multiLevelType w:val="multilevel"/>
    <w:tmpl w:val="6C94CC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3"/>
  </w:num>
  <w:num w:numId="2">
    <w:abstractNumId w:val="6"/>
  </w:num>
  <w:num w:numId="3">
    <w:abstractNumId w:val="5"/>
  </w:num>
  <w:num w:numId="4">
    <w:abstractNumId w:val="1"/>
  </w:num>
  <w:num w:numId="5">
    <w:abstractNumId w:val="4"/>
  </w:num>
  <w:num w:numId="6">
    <w:abstractNumId w:val="0"/>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566"/>
    <w:rsid w:val="0008792A"/>
    <w:rsid w:val="000F6819"/>
    <w:rsid w:val="00106BF2"/>
    <w:rsid w:val="00143456"/>
    <w:rsid w:val="002A16B9"/>
    <w:rsid w:val="00327606"/>
    <w:rsid w:val="00367A3A"/>
    <w:rsid w:val="003C01B7"/>
    <w:rsid w:val="003F6997"/>
    <w:rsid w:val="00745275"/>
    <w:rsid w:val="00801B62"/>
    <w:rsid w:val="00941BBD"/>
    <w:rsid w:val="00996A85"/>
    <w:rsid w:val="00A33B88"/>
    <w:rsid w:val="00A9104A"/>
    <w:rsid w:val="00B10566"/>
    <w:rsid w:val="00BB5420"/>
    <w:rsid w:val="00FB6E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958CC"/>
  <w15:chartTrackingRefBased/>
  <w15:docId w15:val="{70AEDC07-8D28-4B61-9979-A5A669EDD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367A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67A3A"/>
    <w:rPr>
      <w:rFonts w:asciiTheme="majorHAnsi" w:eastAsiaTheme="majorEastAsia" w:hAnsiTheme="majorHAnsi" w:cstheme="majorBidi"/>
      <w:color w:val="2F5496" w:themeColor="accent1" w:themeShade="BF"/>
      <w:sz w:val="32"/>
      <w:szCs w:val="32"/>
    </w:rPr>
  </w:style>
  <w:style w:type="paragraph" w:styleId="a3">
    <w:name w:val="List Paragraph"/>
    <w:basedOn w:val="a"/>
    <w:uiPriority w:val="34"/>
    <w:qFormat/>
    <w:rsid w:val="00106B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81134">
      <w:bodyDiv w:val="1"/>
      <w:marLeft w:val="0"/>
      <w:marRight w:val="0"/>
      <w:marTop w:val="0"/>
      <w:marBottom w:val="0"/>
      <w:divBdr>
        <w:top w:val="none" w:sz="0" w:space="0" w:color="auto"/>
        <w:left w:val="none" w:sz="0" w:space="0" w:color="auto"/>
        <w:bottom w:val="none" w:sz="0" w:space="0" w:color="auto"/>
        <w:right w:val="none" w:sz="0" w:space="0" w:color="auto"/>
      </w:divBdr>
    </w:div>
    <w:div w:id="754009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arch.ligazakon.ua/l_doc2.nsf/link1/T10229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arch.ligazakon.ua/l_doc2.nsf/link1/T265700.html" TargetMode="External"/><Relationship Id="rId5" Type="http://schemas.openxmlformats.org/officeDocument/2006/relationships/hyperlink" Target="https://zakon.rada.gov.ua/laws/show/z0111-2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1</Pages>
  <Words>2709</Words>
  <Characters>15444</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Volt Client</dc:creator>
  <cp:keywords/>
  <dc:description/>
  <cp:lastModifiedBy>Volt Client</cp:lastModifiedBy>
  <cp:revision>3</cp:revision>
  <dcterms:created xsi:type="dcterms:W3CDTF">2024-02-01T07:17:00Z</dcterms:created>
  <dcterms:modified xsi:type="dcterms:W3CDTF">2024-02-01T14:07:00Z</dcterms:modified>
</cp:coreProperties>
</file>